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81C4A" w14:textId="13973B88" w:rsidR="00722494" w:rsidRPr="008A37E7" w:rsidRDefault="00722494" w:rsidP="0072249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#10</w:t>
      </w:r>
      <w:r w:rsidR="003E7866" w:rsidRPr="008A37E7">
        <w:rPr>
          <w:rFonts w:ascii="Arial" w:eastAsia="MS Mincho" w:hAnsi="Arial" w:cs="Arial"/>
          <w:b/>
          <w:bCs/>
          <w:sz w:val="22"/>
        </w:rPr>
        <w:t>3</w:t>
      </w:r>
      <w:r w:rsidR="00DF3DEC"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683211" w:rsidRPr="008A37E7">
        <w:rPr>
          <w:rFonts w:ascii="Arial" w:eastAsia="MS Mincho" w:hAnsi="Arial" w:cs="Arial"/>
          <w:b/>
          <w:bCs/>
          <w:sz w:val="22"/>
        </w:rPr>
        <w:t>R1-</w:t>
      </w:r>
      <w:r w:rsidR="00272185" w:rsidRPr="008A37E7">
        <w:rPr>
          <w:rFonts w:ascii="Arial" w:eastAsia="MS Mincho" w:hAnsi="Arial" w:cs="Arial"/>
          <w:b/>
          <w:bCs/>
          <w:sz w:val="22"/>
        </w:rPr>
        <w:t>20</w:t>
      </w:r>
      <w:r w:rsidR="00844DC9" w:rsidRPr="008A37E7">
        <w:rPr>
          <w:rFonts w:ascii="Arial" w:eastAsia="MS Mincho" w:hAnsi="Arial" w:cs="Arial"/>
          <w:b/>
          <w:bCs/>
          <w:sz w:val="22"/>
        </w:rPr>
        <w:t>07684</w:t>
      </w:r>
    </w:p>
    <w:p w14:paraId="1FB6C489" w14:textId="26F37D85" w:rsidR="001A3A45" w:rsidRPr="008A37E7" w:rsidRDefault="00722494" w:rsidP="001A3A45">
      <w:pPr>
        <w:tabs>
          <w:tab w:val="center" w:pos="4536"/>
          <w:tab w:val="right" w:pos="9072"/>
        </w:tabs>
        <w:rPr>
          <w:rFonts w:ascii="Arial" w:eastAsia="MS Mincho" w:hAnsi="Arial" w:cs="Arial"/>
          <w:b/>
          <w:bCs/>
          <w:sz w:val="22"/>
        </w:rPr>
      </w:pPr>
      <w:r w:rsidRPr="008A37E7">
        <w:rPr>
          <w:rFonts w:ascii="Arial" w:eastAsia="MS Mincho" w:hAnsi="Arial" w:cs="Arial"/>
          <w:b/>
          <w:bCs/>
          <w:sz w:val="22"/>
        </w:rPr>
        <w:t xml:space="preserve">e-Meeting, </w:t>
      </w:r>
      <w:r w:rsidR="003E7866" w:rsidRPr="008A37E7">
        <w:rPr>
          <w:rFonts w:ascii="Arial" w:eastAsia="MS Mincho" w:hAnsi="Arial" w:cs="Arial"/>
          <w:b/>
          <w:bCs/>
          <w:sz w:val="22"/>
        </w:rPr>
        <w:t>October 26th – November 13th</w:t>
      </w:r>
      <w:r w:rsidR="00DF3DEC" w:rsidRPr="008A37E7">
        <w:rPr>
          <w:rFonts w:ascii="Arial" w:eastAsia="MS Mincho" w:hAnsi="Arial" w:cs="Arial"/>
          <w:b/>
          <w:bCs/>
          <w:sz w:val="22"/>
        </w:rPr>
        <w:t>, 2020</w:t>
      </w:r>
    </w:p>
    <w:p w14:paraId="3C17E19D" w14:textId="12E22C29" w:rsidR="0082533A" w:rsidRPr="008A37E7" w:rsidRDefault="0082533A" w:rsidP="00722494">
      <w:pPr>
        <w:pStyle w:val="a4"/>
        <w:rPr>
          <w:rFonts w:eastAsia="MS Mincho" w:cs="Arial"/>
          <w:bCs/>
          <w:sz w:val="22"/>
        </w:rPr>
      </w:pPr>
    </w:p>
    <w:p w14:paraId="09C4DC3E" w14:textId="77777777" w:rsidR="00722494" w:rsidRPr="008A37E7" w:rsidRDefault="00722494" w:rsidP="00722494">
      <w:pPr>
        <w:pStyle w:val="a4"/>
        <w:rPr>
          <w:rFonts w:cs="Arial"/>
        </w:rPr>
      </w:pPr>
    </w:p>
    <w:p w14:paraId="6D46A0AE" w14:textId="4E2929D4" w:rsidR="00367877" w:rsidRPr="008A37E7" w:rsidRDefault="00367877" w:rsidP="00367877">
      <w:pPr>
        <w:pStyle w:val="a4"/>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07FA5F52" w:rsidR="000D7F0F" w:rsidRPr="008A37E7" w:rsidRDefault="00367877" w:rsidP="00722494">
      <w:pPr>
        <w:pStyle w:val="a4"/>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554194" w:rsidRPr="008A37E7">
        <w:rPr>
          <w:rFonts w:eastAsia="宋体" w:cs="Arial"/>
          <w:lang w:eastAsia="zh-CN"/>
        </w:rPr>
        <w:t>Enhancement to</w:t>
      </w:r>
      <w:r w:rsidR="00722494" w:rsidRPr="008A37E7">
        <w:rPr>
          <w:rFonts w:eastAsia="宋体" w:cs="Arial"/>
          <w:lang w:eastAsia="zh-CN"/>
        </w:rPr>
        <w:t xml:space="preserve"> </w:t>
      </w:r>
      <w:r w:rsidR="005163B3" w:rsidRPr="008A37E7">
        <w:rPr>
          <w:rFonts w:eastAsia="宋体" w:cs="Arial"/>
          <w:lang w:eastAsia="zh-CN"/>
        </w:rPr>
        <w:t xml:space="preserve">resource multiplexing </w:t>
      </w:r>
      <w:r w:rsidR="00554194" w:rsidRPr="008A37E7">
        <w:t>between child and parent links</w:t>
      </w:r>
    </w:p>
    <w:p w14:paraId="151BE230" w14:textId="48D70F0B" w:rsidR="00367877" w:rsidRPr="008A37E7" w:rsidRDefault="00367877" w:rsidP="00367877">
      <w:pPr>
        <w:pStyle w:val="a4"/>
        <w:tabs>
          <w:tab w:val="left" w:pos="1800"/>
        </w:tabs>
        <w:rPr>
          <w:rFonts w:eastAsia="宋体" w:cs="Arial"/>
          <w:lang w:eastAsia="zh-CN"/>
        </w:rPr>
      </w:pPr>
      <w:r w:rsidRPr="008A37E7">
        <w:rPr>
          <w:rFonts w:cs="Arial"/>
        </w:rPr>
        <w:t>Agenda Item:</w:t>
      </w:r>
      <w:r w:rsidRPr="008A37E7">
        <w:rPr>
          <w:rFonts w:cs="Arial"/>
        </w:rPr>
        <w:tab/>
      </w:r>
      <w:r w:rsidR="00554194" w:rsidRPr="008A37E7">
        <w:rPr>
          <w:rFonts w:eastAsia="宋体" w:cs="Arial"/>
          <w:lang w:eastAsia="zh-CN"/>
        </w:rPr>
        <w:t>8.10.1</w:t>
      </w:r>
    </w:p>
    <w:p w14:paraId="69C100A2" w14:textId="77777777" w:rsidR="00367877" w:rsidRPr="008A37E7" w:rsidRDefault="00367877" w:rsidP="00367877">
      <w:pPr>
        <w:pStyle w:val="a4"/>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74B98744" w14:textId="645D5F71" w:rsidR="00DF3DEC" w:rsidRPr="008A37E7" w:rsidRDefault="00DF3DEC" w:rsidP="00DF3DEC">
      <w:pPr>
        <w:pStyle w:val="a0"/>
        <w:spacing w:before="120"/>
        <w:rPr>
          <w:rFonts w:ascii="Times New Roman" w:hAnsi="Times New Roman"/>
          <w:szCs w:val="20"/>
        </w:rPr>
      </w:pPr>
      <w:r w:rsidRPr="008A37E7">
        <w:rPr>
          <w:rFonts w:ascii="Times New Roman" w:hAnsi="Times New Roman"/>
          <w:szCs w:val="20"/>
        </w:rPr>
        <w:t xml:space="preserve">New WID </w:t>
      </w:r>
      <w:r w:rsidR="006F1DFD" w:rsidRPr="008A37E7">
        <w:rPr>
          <w:rFonts w:ascii="Times New Roman" w:hAnsi="Times New Roman"/>
          <w:szCs w:val="20"/>
        </w:rPr>
        <w:fldChar w:fldCharType="begin"/>
      </w:r>
      <w:r w:rsidR="006F1DFD" w:rsidRPr="008A37E7">
        <w:rPr>
          <w:rFonts w:ascii="Times New Roman" w:hAnsi="Times New Roman"/>
          <w:szCs w:val="20"/>
        </w:rPr>
        <w:instrText xml:space="preserve"> REF _Ref18582213 \r \h </w:instrText>
      </w:r>
      <w:r w:rsidR="008A37E7" w:rsidRPr="00FE7364">
        <w:rPr>
          <w:rFonts w:ascii="Times New Roman" w:hAnsi="Times New Roman"/>
          <w:szCs w:val="20"/>
        </w:rPr>
        <w:instrText xml:space="preserve"> \* MERGEFORMAT </w:instrText>
      </w:r>
      <w:r w:rsidR="006F1DFD" w:rsidRPr="008A37E7">
        <w:rPr>
          <w:rFonts w:ascii="Times New Roman" w:hAnsi="Times New Roman"/>
          <w:szCs w:val="20"/>
        </w:rPr>
      </w:r>
      <w:r w:rsidR="006F1DFD" w:rsidRPr="008A37E7">
        <w:rPr>
          <w:rFonts w:ascii="Times New Roman" w:hAnsi="Times New Roman"/>
          <w:szCs w:val="20"/>
        </w:rPr>
        <w:fldChar w:fldCharType="separate"/>
      </w:r>
      <w:r w:rsidR="00E508B2">
        <w:rPr>
          <w:rFonts w:ascii="Times New Roman" w:hAnsi="Times New Roman"/>
          <w:szCs w:val="20"/>
        </w:rPr>
        <w:t>[1]</w:t>
      </w:r>
      <w:r w:rsidR="006F1DFD" w:rsidRPr="008A37E7">
        <w:rPr>
          <w:rFonts w:ascii="Times New Roman" w:hAnsi="Times New Roman"/>
          <w:szCs w:val="20"/>
        </w:rPr>
        <w:fldChar w:fldCharType="end"/>
      </w:r>
      <w:r w:rsidR="004C25F8" w:rsidRPr="008A37E7">
        <w:rPr>
          <w:rFonts w:ascii="Times New Roman" w:hAnsi="Times New Roman"/>
          <w:szCs w:val="20"/>
        </w:rPr>
        <w:t xml:space="preserve"> </w:t>
      </w:r>
      <w:r w:rsidRPr="008A37E7">
        <w:rPr>
          <w:rFonts w:ascii="Times New Roman" w:hAnsi="Times New Roman"/>
          <w:szCs w:val="20"/>
        </w:rPr>
        <w:t xml:space="preserve">on Enhancements to Integrated Access and Backhaul has been approved as following. </w:t>
      </w:r>
    </w:p>
    <w:tbl>
      <w:tblPr>
        <w:tblStyle w:val="a8"/>
        <w:tblW w:w="0" w:type="auto"/>
        <w:tblLook w:val="04A0" w:firstRow="1" w:lastRow="0" w:firstColumn="1" w:lastColumn="0" w:noHBand="0" w:noVBand="1"/>
      </w:tblPr>
      <w:tblGrid>
        <w:gridCol w:w="9019"/>
      </w:tblGrid>
      <w:tr w:rsidR="00DF3DEC" w:rsidRPr="008A37E7" w14:paraId="5318509E" w14:textId="77777777" w:rsidTr="005A67A9">
        <w:tc>
          <w:tcPr>
            <w:tcW w:w="9245" w:type="dxa"/>
          </w:tcPr>
          <w:p w14:paraId="0C873D55" w14:textId="77777777" w:rsidR="00DF3DEC" w:rsidRPr="008A37E7" w:rsidRDefault="00DF3DEC" w:rsidP="005A67A9">
            <w:pPr>
              <w:rPr>
                <w:sz w:val="20"/>
                <w:szCs w:val="20"/>
              </w:rPr>
            </w:pPr>
            <w:r w:rsidRPr="008A37E7">
              <w:rPr>
                <w:sz w:val="20"/>
                <w:szCs w:val="20"/>
              </w:rPr>
              <w:t>Duplexing enhancements [RAN1-led, RAN2, RAN3, RAN4]:</w:t>
            </w:r>
          </w:p>
          <w:p w14:paraId="3B48A2A5" w14:textId="77777777" w:rsidR="00DF3DEC" w:rsidRPr="008A37E7" w:rsidRDefault="00DF3DEC" w:rsidP="00343AB5">
            <w:pPr>
              <w:pStyle w:val="af3"/>
              <w:numPr>
                <w:ilvl w:val="0"/>
                <w:numId w:val="6"/>
              </w:numPr>
              <w:ind w:firstLineChars="0"/>
              <w:rPr>
                <w:rFonts w:ascii="Times New Roman" w:eastAsia="Times New Roman" w:hAnsi="Times New Roman" w:cs="Times New Roman"/>
                <w:sz w:val="20"/>
                <w:szCs w:val="20"/>
                <w:lang w:eastAsia="en-US"/>
              </w:rPr>
            </w:pPr>
            <w:r w:rsidRPr="008A37E7">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C9479B1" w14:textId="77777777" w:rsidR="00DF3DEC" w:rsidRPr="008A37E7" w:rsidRDefault="00DF3DEC" w:rsidP="00343AB5">
            <w:pPr>
              <w:pStyle w:val="af3"/>
              <w:numPr>
                <w:ilvl w:val="1"/>
                <w:numId w:val="6"/>
              </w:numPr>
              <w:ind w:firstLineChars="0"/>
              <w:rPr>
                <w:rFonts w:ascii="Times New Roman" w:eastAsia="Times New Roman" w:hAnsi="Times New Roman" w:cs="Times New Roman"/>
                <w:sz w:val="20"/>
                <w:szCs w:val="20"/>
                <w:lang w:eastAsia="en-US"/>
              </w:rPr>
            </w:pPr>
            <w:bookmarkStart w:id="2" w:name="_Hlk26193173"/>
            <w:r w:rsidRPr="008A37E7">
              <w:rPr>
                <w:rFonts w:ascii="Times New Roman" w:eastAsia="Times New Roman" w:hAnsi="Times New Roman" w:cs="Times New Roman"/>
                <w:sz w:val="20"/>
                <w:szCs w:val="20"/>
                <w:lang w:eastAsia="en-US"/>
              </w:rPr>
              <w:t>Support of simultaneous operation (transmission and/or reception) of IAB-node’s child and parent links (i.e., MT Tx/DU Tx, MT Tx/DU Rx, MT Rx/DU Tx, MT Rx/DU Rx).</w:t>
            </w:r>
          </w:p>
          <w:p w14:paraId="170D6EC5" w14:textId="77777777" w:rsidR="00DF3DEC" w:rsidRPr="008A37E7" w:rsidRDefault="00DF3DEC" w:rsidP="00343AB5">
            <w:pPr>
              <w:pStyle w:val="af3"/>
              <w:numPr>
                <w:ilvl w:val="1"/>
                <w:numId w:val="6"/>
              </w:numPr>
              <w:ind w:firstLineChars="0"/>
              <w:rPr>
                <w:rFonts w:ascii="Times New Roman" w:eastAsia="Times New Roman" w:hAnsi="Times New Roman" w:cs="Times New Roman"/>
                <w:sz w:val="20"/>
                <w:szCs w:val="20"/>
                <w:lang w:eastAsia="en-US"/>
              </w:rPr>
            </w:pPr>
            <w:r w:rsidRPr="008A37E7">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795F2B98" w14:textId="77777777" w:rsidR="00DF3DEC" w:rsidRPr="008A37E7" w:rsidRDefault="00DF3DEC" w:rsidP="00343AB5">
            <w:pPr>
              <w:pStyle w:val="af3"/>
              <w:numPr>
                <w:ilvl w:val="0"/>
                <w:numId w:val="6"/>
              </w:numPr>
              <w:ind w:firstLineChars="0"/>
              <w:rPr>
                <w:rFonts w:ascii="Times New Roman" w:eastAsia="Times New Roman" w:hAnsi="Times New Roman" w:cs="Times New Roman"/>
                <w:sz w:val="20"/>
                <w:szCs w:val="20"/>
                <w:lang w:eastAsia="en-US"/>
              </w:rPr>
            </w:pPr>
            <w:r w:rsidRPr="008A37E7">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0EFFBCA" w:rsidR="00547A31" w:rsidRPr="008A37E7" w:rsidRDefault="00DF3DEC" w:rsidP="00DF3DEC">
      <w:pPr>
        <w:spacing w:before="240"/>
        <w:jc w:val="both"/>
        <w:rPr>
          <w:sz w:val="20"/>
          <w:szCs w:val="20"/>
        </w:rPr>
      </w:pPr>
      <w:r w:rsidRPr="008A37E7">
        <w:rPr>
          <w:sz w:val="20"/>
          <w:szCs w:val="20"/>
        </w:rPr>
        <w:t>In this contribution, we provide our view on</w:t>
      </w:r>
      <w:r w:rsidR="0009211E" w:rsidRPr="008A37E7">
        <w:rPr>
          <w:sz w:val="20"/>
          <w:szCs w:val="20"/>
        </w:rPr>
        <w:t xml:space="preserve"> resource</w:t>
      </w:r>
      <w:r w:rsidRPr="008A37E7">
        <w:rPr>
          <w:sz w:val="20"/>
          <w:szCs w:val="20"/>
        </w:rPr>
        <w:t xml:space="preserve"> </w:t>
      </w:r>
      <w:r w:rsidR="000D0CBB" w:rsidRPr="008A37E7">
        <w:rPr>
          <w:sz w:val="20"/>
          <w:szCs w:val="20"/>
        </w:rPr>
        <w:t>multiplexing between child and parent links of an IAB node</w:t>
      </w:r>
      <w:r w:rsidR="000D0CBB" w:rsidRPr="008A37E7" w:rsidDel="000D0CBB">
        <w:rPr>
          <w:sz w:val="20"/>
          <w:szCs w:val="20"/>
        </w:rPr>
        <w:t xml:space="preserve"> </w:t>
      </w:r>
      <w:r w:rsidRPr="008A37E7">
        <w:rPr>
          <w:sz w:val="20"/>
          <w:szCs w:val="20"/>
        </w:rPr>
        <w:t xml:space="preserve">to support simultaneous transmission and/or reception </w:t>
      </w:r>
      <w:r w:rsidR="00C6786F" w:rsidRPr="008A37E7">
        <w:rPr>
          <w:sz w:val="20"/>
          <w:szCs w:val="20"/>
        </w:rPr>
        <w:t>of collocated MT and DU</w:t>
      </w:r>
      <w:r w:rsidRPr="008A37E7">
        <w:rPr>
          <w:sz w:val="20"/>
          <w:szCs w:val="20"/>
        </w:rPr>
        <w:t>.</w:t>
      </w:r>
    </w:p>
    <w:p w14:paraId="5B7994D4" w14:textId="7424786F" w:rsidR="009C08FA" w:rsidRPr="008A37E7"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1EEE461F" w14:textId="7780F35C" w:rsidR="00BF55E1" w:rsidRPr="008A37E7" w:rsidRDefault="009D6D28" w:rsidP="00D93062">
      <w:pPr>
        <w:pStyle w:val="2"/>
        <w:numPr>
          <w:ilvl w:val="1"/>
          <w:numId w:val="5"/>
        </w:numPr>
      </w:pPr>
      <w:r w:rsidRPr="00203019">
        <w:t xml:space="preserve">Resource multiplexing </w:t>
      </w:r>
      <w:r w:rsidRPr="008A37E7">
        <w:t>indication</w:t>
      </w:r>
    </w:p>
    <w:tbl>
      <w:tblPr>
        <w:tblStyle w:val="a8"/>
        <w:tblW w:w="0" w:type="auto"/>
        <w:tblLook w:val="04A0" w:firstRow="1" w:lastRow="0" w:firstColumn="1" w:lastColumn="0" w:noHBand="0" w:noVBand="1"/>
      </w:tblPr>
      <w:tblGrid>
        <w:gridCol w:w="9019"/>
      </w:tblGrid>
      <w:tr w:rsidR="00BF55E1" w:rsidRPr="008A37E7" w14:paraId="3D52650A" w14:textId="77777777" w:rsidTr="000F29C3">
        <w:tc>
          <w:tcPr>
            <w:tcW w:w="9019" w:type="dxa"/>
          </w:tcPr>
          <w:p w14:paraId="3604E7C8" w14:textId="77777777" w:rsidR="00BF55E1" w:rsidRPr="008A37E7" w:rsidRDefault="00BF55E1" w:rsidP="000F29C3">
            <w:pPr>
              <w:rPr>
                <w:rFonts w:eastAsia="Calibri" w:cs="Times"/>
                <w:sz w:val="20"/>
                <w:szCs w:val="20"/>
                <w:highlight w:val="green"/>
              </w:rPr>
            </w:pPr>
            <w:r w:rsidRPr="008A37E7">
              <w:rPr>
                <w:rFonts w:eastAsia="Calibri" w:cs="Times"/>
                <w:sz w:val="20"/>
                <w:szCs w:val="20"/>
                <w:highlight w:val="green"/>
              </w:rPr>
              <w:t>Agreement</w:t>
            </w:r>
          </w:p>
          <w:p w14:paraId="753CB94C" w14:textId="77777777" w:rsidR="00BF55E1" w:rsidRPr="008A37E7" w:rsidRDefault="00BF55E1" w:rsidP="000F29C3">
            <w:pPr>
              <w:numPr>
                <w:ilvl w:val="0"/>
                <w:numId w:val="24"/>
              </w:numPr>
              <w:contextualSpacing/>
              <w:jc w:val="both"/>
              <w:rPr>
                <w:rFonts w:eastAsia="Calibri" w:cs="Times"/>
                <w:sz w:val="20"/>
                <w:szCs w:val="20"/>
              </w:rPr>
            </w:pPr>
            <w:r w:rsidRPr="008A37E7">
              <w:rPr>
                <w:rFonts w:eastAsia="Calibri" w:cs="Times"/>
                <w:sz w:val="20"/>
                <w:szCs w:val="20"/>
              </w:rPr>
              <w:t>Based on the WID, the following multiplexing cases are in scope for potential support in Rel-17:</w:t>
            </w:r>
          </w:p>
          <w:p w14:paraId="359D8A0D" w14:textId="77777777" w:rsidR="00BF55E1" w:rsidRPr="008A37E7" w:rsidRDefault="00BF55E1" w:rsidP="000F29C3">
            <w:pPr>
              <w:numPr>
                <w:ilvl w:val="1"/>
                <w:numId w:val="24"/>
              </w:numPr>
              <w:contextualSpacing/>
              <w:jc w:val="both"/>
              <w:rPr>
                <w:rFonts w:eastAsia="Batang" w:cs="Times"/>
                <w:color w:val="000000"/>
                <w:sz w:val="20"/>
                <w:szCs w:val="20"/>
              </w:rPr>
            </w:pPr>
            <w:r w:rsidRPr="008A37E7">
              <w:rPr>
                <w:rFonts w:cs="Times"/>
                <w:color w:val="000000"/>
                <w:sz w:val="20"/>
                <w:szCs w:val="20"/>
              </w:rPr>
              <w:t xml:space="preserve">Multiplexing Case A: Simultaneous MT-Tx/DU-Tx </w:t>
            </w:r>
          </w:p>
          <w:p w14:paraId="77C5EEDC" w14:textId="77777777" w:rsidR="00BF55E1" w:rsidRPr="008A37E7" w:rsidRDefault="00BF55E1" w:rsidP="000F29C3">
            <w:pPr>
              <w:numPr>
                <w:ilvl w:val="1"/>
                <w:numId w:val="24"/>
              </w:numPr>
              <w:contextualSpacing/>
              <w:jc w:val="both"/>
              <w:rPr>
                <w:rFonts w:cs="Times"/>
                <w:color w:val="000000"/>
                <w:sz w:val="20"/>
                <w:szCs w:val="20"/>
              </w:rPr>
            </w:pPr>
            <w:r w:rsidRPr="008A37E7">
              <w:rPr>
                <w:rFonts w:cs="Times"/>
                <w:color w:val="000000"/>
                <w:sz w:val="20"/>
                <w:szCs w:val="20"/>
              </w:rPr>
              <w:t xml:space="preserve">Multiplexing Case B: Simultaneous MT-Rx/DU-Rx </w:t>
            </w:r>
          </w:p>
          <w:p w14:paraId="7F695B77" w14:textId="77777777" w:rsidR="00BF55E1" w:rsidRPr="008A37E7" w:rsidRDefault="00BF55E1" w:rsidP="000F29C3">
            <w:pPr>
              <w:numPr>
                <w:ilvl w:val="1"/>
                <w:numId w:val="24"/>
              </w:numPr>
              <w:contextualSpacing/>
              <w:jc w:val="both"/>
              <w:rPr>
                <w:rFonts w:cs="Times"/>
                <w:color w:val="000000"/>
                <w:sz w:val="20"/>
                <w:szCs w:val="20"/>
              </w:rPr>
            </w:pPr>
            <w:r w:rsidRPr="008A37E7">
              <w:rPr>
                <w:rFonts w:cs="Times"/>
                <w:color w:val="000000"/>
                <w:sz w:val="20"/>
                <w:szCs w:val="20"/>
              </w:rPr>
              <w:t xml:space="preserve">Multiplexing Case C: Simultaneous MT-Rx/DU-Tx </w:t>
            </w:r>
          </w:p>
          <w:p w14:paraId="07E6D3A7" w14:textId="77777777" w:rsidR="00BF55E1" w:rsidRPr="008A37E7" w:rsidRDefault="00BF55E1" w:rsidP="000F29C3">
            <w:pPr>
              <w:numPr>
                <w:ilvl w:val="1"/>
                <w:numId w:val="24"/>
              </w:numPr>
              <w:contextualSpacing/>
              <w:jc w:val="both"/>
              <w:rPr>
                <w:rFonts w:cs="Times"/>
                <w:color w:val="000000"/>
                <w:szCs w:val="20"/>
              </w:rPr>
            </w:pPr>
            <w:r w:rsidRPr="008A37E7">
              <w:rPr>
                <w:rFonts w:cs="Times"/>
                <w:color w:val="000000"/>
                <w:sz w:val="20"/>
                <w:szCs w:val="20"/>
              </w:rPr>
              <w:t xml:space="preserve">Multiplexing Case D: Simultaneous MT-Tx/DU-Rx </w:t>
            </w:r>
          </w:p>
        </w:tc>
      </w:tr>
    </w:tbl>
    <w:p w14:paraId="1CFB1364" w14:textId="22DC9796" w:rsidR="00BF55E1" w:rsidRPr="008A37E7" w:rsidRDefault="00C852FE" w:rsidP="00D93062">
      <w:pPr>
        <w:pStyle w:val="a0"/>
        <w:spacing w:before="240"/>
        <w:rPr>
          <w:rFonts w:eastAsiaTheme="minorEastAsia"/>
          <w:lang w:eastAsia="zh-CN"/>
        </w:rPr>
      </w:pPr>
      <w:r w:rsidRPr="0022033C">
        <w:rPr>
          <w:rFonts w:ascii="Times New Roman" w:hAnsi="Times New Roman"/>
        </w:rPr>
        <w:t xml:space="preserve">In RAN1 </w:t>
      </w:r>
      <w:r w:rsidRPr="0022033C">
        <w:rPr>
          <w:rFonts w:ascii="Times New Roman" w:eastAsiaTheme="minorEastAsia" w:hAnsi="Times New Roman"/>
          <w:lang w:eastAsia="zh-CN"/>
        </w:rPr>
        <w:t>#</w:t>
      </w:r>
      <w:r w:rsidRPr="00AD2DA6">
        <w:rPr>
          <w:rFonts w:ascii="Times New Roman" w:hAnsi="Times New Roman"/>
        </w:rPr>
        <w:t xml:space="preserve">102-e e-meeting, </w:t>
      </w:r>
      <w:r w:rsidRPr="00AD2DA6">
        <w:rPr>
          <w:rFonts w:ascii="Times New Roman" w:eastAsiaTheme="minorEastAsia" w:hAnsi="Times New Roman"/>
          <w:lang w:eastAsia="zh-CN"/>
        </w:rPr>
        <w:t>the cases</w:t>
      </w:r>
      <w:r w:rsidR="00BF55E1" w:rsidRPr="00AD2DA6">
        <w:rPr>
          <w:rFonts w:ascii="Times New Roman" w:eastAsiaTheme="minorEastAsia" w:hAnsi="Times New Roman"/>
          <w:lang w:eastAsia="zh-CN"/>
        </w:rPr>
        <w:t xml:space="preserve"> of simultaneous</w:t>
      </w:r>
      <w:r w:rsidR="00BF55E1" w:rsidRPr="008A37E7">
        <w:rPr>
          <w:rFonts w:eastAsiaTheme="minorEastAsia"/>
          <w:lang w:eastAsia="zh-CN"/>
        </w:rPr>
        <w:t xml:space="preserve"> transmission and/or reception</w:t>
      </w:r>
      <w:r w:rsidRPr="008A37E7">
        <w:rPr>
          <w:rFonts w:eastAsiaTheme="minorEastAsia"/>
          <w:lang w:eastAsia="zh-CN"/>
        </w:rPr>
        <w:t xml:space="preserve"> between MT and DU</w:t>
      </w:r>
      <w:r w:rsidR="00BF55E1" w:rsidRPr="008A37E7">
        <w:rPr>
          <w:rFonts w:eastAsiaTheme="minorEastAsia"/>
          <w:lang w:eastAsia="zh-CN"/>
        </w:rPr>
        <w:t xml:space="preserve"> </w:t>
      </w:r>
      <w:r w:rsidRPr="008A37E7">
        <w:rPr>
          <w:rFonts w:eastAsiaTheme="minorEastAsia"/>
          <w:lang w:eastAsia="zh-CN"/>
        </w:rPr>
        <w:t xml:space="preserve">have been agreed </w:t>
      </w:r>
      <w:r w:rsidR="00BF55E1" w:rsidRPr="008A37E7">
        <w:rPr>
          <w:rFonts w:eastAsiaTheme="minorEastAsia"/>
          <w:lang w:eastAsia="zh-CN"/>
        </w:rPr>
        <w:t xml:space="preserve">as illustrated in Figure 1. The </w:t>
      </w:r>
      <w:r w:rsidRPr="008A37E7">
        <w:rPr>
          <w:rFonts w:eastAsiaTheme="minorEastAsia"/>
          <w:lang w:eastAsia="zh-CN"/>
        </w:rPr>
        <w:t xml:space="preserve">simultaneous </w:t>
      </w:r>
      <w:r w:rsidR="00BF55E1" w:rsidRPr="008A37E7">
        <w:rPr>
          <w:rFonts w:eastAsiaTheme="minorEastAsia"/>
          <w:lang w:eastAsia="zh-CN"/>
        </w:rPr>
        <w:t xml:space="preserve">operation aims to decrease transmission latency and improve the resource efficiency by introducing FDMed and SDMed resource multiplexing between backhaul link and access link. </w:t>
      </w:r>
    </w:p>
    <w:p w14:paraId="6723A63D" w14:textId="77777777" w:rsidR="00BF55E1" w:rsidRPr="008A37E7" w:rsidRDefault="00BF55E1" w:rsidP="00BF55E1">
      <w:pPr>
        <w:pStyle w:val="a0"/>
        <w:jc w:val="center"/>
        <w:rPr>
          <w:rFonts w:eastAsiaTheme="minorEastAsia"/>
          <w:lang w:eastAsia="zh-CN"/>
        </w:rPr>
      </w:pPr>
      <w:r w:rsidRPr="008A37E7">
        <w:lastRenderedPageBreak/>
        <w:t xml:space="preserve">  </w:t>
      </w:r>
      <w:r w:rsidRPr="008A37E7">
        <w:object w:dxaOrig="15660" w:dyaOrig="9105" w14:anchorId="0DFF0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62.5pt" o:ole="">
            <v:imagedata r:id="rId8" o:title=""/>
          </v:shape>
          <o:OLEObject Type="Embed" ProgID="Visio.Drawing.15" ShapeID="_x0000_i1025" DrawAspect="Content" ObjectID="_1664985731" r:id="rId9"/>
        </w:object>
      </w:r>
    </w:p>
    <w:p w14:paraId="5DAD53DD" w14:textId="07AAA945" w:rsidR="00BF55E1" w:rsidRPr="008A37E7" w:rsidRDefault="00BF55E1" w:rsidP="00BF55E1">
      <w:pPr>
        <w:pStyle w:val="a5"/>
        <w:jc w:val="center"/>
        <w:rPr>
          <w:rFonts w:eastAsiaTheme="minorEastAsia"/>
          <w:lang w:eastAsia="zh-CN"/>
        </w:rPr>
      </w:pPr>
      <w:bookmarkStart w:id="3" w:name="_Ref47294143"/>
      <w:r w:rsidRPr="008A37E7">
        <w:t xml:space="preserve">Figure </w:t>
      </w:r>
      <w:fldSimple w:instr=" SEQ Figure \* ARABIC ">
        <w:r w:rsidR="00E508B2">
          <w:rPr>
            <w:noProof/>
          </w:rPr>
          <w:t>1</w:t>
        </w:r>
      </w:fldSimple>
      <w:bookmarkEnd w:id="3"/>
      <w:r w:rsidRPr="008A37E7">
        <w:t xml:space="preserve"> simultaneous operation of </w:t>
      </w:r>
      <w:r w:rsidRPr="008A37E7">
        <w:rPr>
          <w:rFonts w:eastAsiaTheme="minorEastAsia"/>
          <w:lang w:eastAsia="zh-CN"/>
        </w:rPr>
        <w:t>MT and DU</w:t>
      </w:r>
    </w:p>
    <w:p w14:paraId="5D774017" w14:textId="7D92BEC8" w:rsidR="00BF55E1" w:rsidRPr="008A37E7" w:rsidRDefault="00BF55E1" w:rsidP="00BF55E1">
      <w:pPr>
        <w:pStyle w:val="a0"/>
        <w:rPr>
          <w:rFonts w:eastAsiaTheme="minorEastAsia"/>
          <w:lang w:eastAsia="zh-CN"/>
        </w:rPr>
      </w:pPr>
      <w:r w:rsidRPr="008A37E7">
        <w:rPr>
          <w:rFonts w:eastAsiaTheme="minorEastAsia"/>
          <w:lang w:eastAsia="zh-CN"/>
        </w:rPr>
        <w:t xml:space="preserve">To support the duplexing modes as illustrated in </w:t>
      </w:r>
      <w:r w:rsidRPr="008A37E7">
        <w:rPr>
          <w:rFonts w:eastAsiaTheme="minorEastAsia"/>
          <w:highlight w:val="yellow"/>
          <w:lang w:eastAsia="zh-CN"/>
        </w:rPr>
        <w:fldChar w:fldCharType="begin"/>
      </w:r>
      <w:r w:rsidRPr="008A37E7">
        <w:rPr>
          <w:rFonts w:eastAsiaTheme="minorEastAsia"/>
          <w:lang w:eastAsia="zh-CN"/>
        </w:rPr>
        <w:instrText xml:space="preserve"> REF _Ref47294143 \h </w:instrText>
      </w:r>
      <w:r w:rsidR="008A37E7" w:rsidRPr="00FE7364">
        <w:rPr>
          <w:rFonts w:eastAsiaTheme="minorEastAsia"/>
          <w:highlight w:val="yellow"/>
          <w:lang w:eastAsia="zh-CN"/>
        </w:rPr>
        <w:instrText xml:space="preserve"> \* MERGEFORMAT </w:instrText>
      </w:r>
      <w:r w:rsidRPr="008A37E7">
        <w:rPr>
          <w:rFonts w:eastAsiaTheme="minorEastAsia"/>
          <w:highlight w:val="yellow"/>
          <w:lang w:eastAsia="zh-CN"/>
        </w:rPr>
      </w:r>
      <w:r w:rsidRPr="008A37E7">
        <w:rPr>
          <w:rFonts w:eastAsiaTheme="minorEastAsia"/>
          <w:highlight w:val="yellow"/>
          <w:lang w:eastAsia="zh-CN"/>
        </w:rPr>
        <w:fldChar w:fldCharType="separate"/>
      </w:r>
      <w:r w:rsidR="00E508B2" w:rsidRPr="008A37E7">
        <w:t xml:space="preserve">Figure </w:t>
      </w:r>
      <w:r w:rsidR="00E508B2">
        <w:rPr>
          <w:noProof/>
        </w:rPr>
        <w:t>1</w:t>
      </w:r>
      <w:r w:rsidRPr="008A37E7">
        <w:rPr>
          <w:rFonts w:eastAsiaTheme="minorEastAsia"/>
          <w:highlight w:val="yellow"/>
          <w:lang w:eastAsia="zh-CN"/>
        </w:rPr>
        <w:fldChar w:fldCharType="end"/>
      </w:r>
      <w:r w:rsidRPr="008A37E7">
        <w:rPr>
          <w:rFonts w:eastAsiaTheme="minorEastAsia"/>
          <w:lang w:eastAsia="zh-CN"/>
        </w:rPr>
        <w:t xml:space="preserve">, some outstanding issues (e.g., power sharing, PSD imbalance, interference, etc.) should be addressed, the corresponding solutions will be discussed in detail in our companion paper </w:t>
      </w:r>
      <w:r w:rsidR="00DF27F9" w:rsidRPr="008A37E7">
        <w:rPr>
          <w:rFonts w:eastAsiaTheme="minorEastAsia"/>
          <w:lang w:eastAsia="zh-CN"/>
        </w:rPr>
        <w:fldChar w:fldCharType="begin"/>
      </w:r>
      <w:r w:rsidR="00DF27F9" w:rsidRPr="008A37E7">
        <w:rPr>
          <w:rFonts w:eastAsiaTheme="minorEastAsia"/>
          <w:lang w:eastAsia="zh-CN"/>
        </w:rPr>
        <w:instrText xml:space="preserve"> REF _Ref47443111 \r \h </w:instrText>
      </w:r>
      <w:r w:rsidR="008A37E7" w:rsidRPr="00FE7364">
        <w:rPr>
          <w:rFonts w:eastAsiaTheme="minorEastAsia"/>
          <w:lang w:eastAsia="zh-CN"/>
        </w:rPr>
        <w:instrText xml:space="preserve"> \* MERGEFORMAT </w:instrText>
      </w:r>
      <w:r w:rsidR="00DF27F9" w:rsidRPr="008A37E7">
        <w:rPr>
          <w:rFonts w:eastAsiaTheme="minorEastAsia"/>
          <w:lang w:eastAsia="zh-CN"/>
        </w:rPr>
      </w:r>
      <w:r w:rsidR="00DF27F9" w:rsidRPr="008A37E7">
        <w:rPr>
          <w:rFonts w:eastAsiaTheme="minorEastAsia"/>
          <w:lang w:eastAsia="zh-CN"/>
        </w:rPr>
        <w:fldChar w:fldCharType="separate"/>
      </w:r>
      <w:r w:rsidR="00E508B2">
        <w:rPr>
          <w:rFonts w:eastAsiaTheme="minorEastAsia"/>
          <w:lang w:eastAsia="zh-CN"/>
        </w:rPr>
        <w:t>[1]</w:t>
      </w:r>
      <w:r w:rsidR="00DF27F9" w:rsidRPr="008A37E7">
        <w:rPr>
          <w:rFonts w:eastAsiaTheme="minorEastAsia"/>
          <w:lang w:eastAsia="zh-CN"/>
        </w:rPr>
        <w:fldChar w:fldCharType="end"/>
      </w:r>
      <w:r w:rsidRPr="008A37E7">
        <w:rPr>
          <w:rFonts w:eastAsiaTheme="minorEastAsia"/>
          <w:lang w:eastAsia="zh-CN"/>
        </w:rPr>
        <w:t xml:space="preserve">, while the impacts on resource utilization of parent node and child node will be analyzed in the following discussion. </w:t>
      </w:r>
    </w:p>
    <w:p w14:paraId="42E2A765" w14:textId="568A87BF" w:rsidR="00BF55E1" w:rsidRPr="008A37E7" w:rsidRDefault="00BF55E1" w:rsidP="00ED3CF5">
      <w:pPr>
        <w:pStyle w:val="a0"/>
        <w:rPr>
          <w:rFonts w:eastAsiaTheme="minorEastAsia"/>
          <w:lang w:eastAsia="zh-CN"/>
        </w:rPr>
      </w:pPr>
      <w:r w:rsidRPr="008A37E7">
        <w:rPr>
          <w:rFonts w:eastAsiaTheme="minorEastAsia"/>
          <w:lang w:eastAsia="zh-CN"/>
        </w:rPr>
        <w:t xml:space="preserve">In </w:t>
      </w:r>
      <w:r w:rsidR="00ED3CF5" w:rsidRPr="008A37E7">
        <w:rPr>
          <w:rFonts w:eastAsiaTheme="minorEastAsia" w:hint="eastAsia"/>
          <w:lang w:eastAsia="zh-CN"/>
        </w:rPr>
        <w:t xml:space="preserve">the </w:t>
      </w:r>
      <w:r w:rsidR="00ED3CF5" w:rsidRPr="008A37E7">
        <w:rPr>
          <w:rFonts w:eastAsiaTheme="minorEastAsia"/>
          <w:lang w:eastAsia="zh-CN"/>
        </w:rPr>
        <w:t>agreed</w:t>
      </w:r>
      <w:r w:rsidRPr="008A37E7">
        <w:rPr>
          <w:rFonts w:eastAsiaTheme="minorEastAsia"/>
          <w:lang w:eastAsia="zh-CN"/>
        </w:rPr>
        <w:t xml:space="preserve"> multiplexing Case A</w:t>
      </w:r>
      <w:r w:rsidR="00ED3CF5" w:rsidRPr="008A37E7">
        <w:rPr>
          <w:rFonts w:eastAsiaTheme="minorEastAsia"/>
          <w:lang w:eastAsia="zh-CN"/>
        </w:rPr>
        <w:t xml:space="preserve"> and Case B</w:t>
      </w:r>
      <w:r w:rsidRPr="008A37E7">
        <w:rPr>
          <w:rFonts w:eastAsiaTheme="minorEastAsia"/>
          <w:lang w:eastAsia="zh-CN"/>
        </w:rPr>
        <w:t xml:space="preserve">, PSD imbalance will be </w:t>
      </w:r>
      <w:r w:rsidR="00ED3CF5" w:rsidRPr="008A37E7">
        <w:rPr>
          <w:rFonts w:eastAsiaTheme="minorEastAsia"/>
          <w:lang w:eastAsia="zh-CN"/>
        </w:rPr>
        <w:t>in</w:t>
      </w:r>
      <w:r w:rsidRPr="008A37E7">
        <w:rPr>
          <w:rFonts w:eastAsiaTheme="minorEastAsia"/>
          <w:lang w:eastAsia="zh-CN"/>
        </w:rPr>
        <w:t xml:space="preserve">curred, to mitigate negative impact from PSD imbalance, parent node and child nodes need to </w:t>
      </w:r>
      <w:r w:rsidR="001E6BB2" w:rsidRPr="008A37E7">
        <w:rPr>
          <w:rFonts w:eastAsiaTheme="minorEastAsia"/>
          <w:lang w:eastAsia="zh-CN"/>
        </w:rPr>
        <w:t xml:space="preserve">know the time instants when Case A and Case B are enabled, and thus </w:t>
      </w:r>
      <w:r w:rsidRPr="008A37E7">
        <w:rPr>
          <w:rFonts w:eastAsiaTheme="minorEastAsia"/>
          <w:lang w:eastAsia="zh-CN"/>
        </w:rPr>
        <w:t xml:space="preserve">mutually control the transmission power on backhaul link and access link. </w:t>
      </w:r>
    </w:p>
    <w:p w14:paraId="0C3C9CE5" w14:textId="3362A52A" w:rsidR="00BF55E1" w:rsidRPr="008A37E7" w:rsidRDefault="00BF55E1" w:rsidP="00BF55E1">
      <w:pPr>
        <w:pStyle w:val="a0"/>
        <w:rPr>
          <w:rFonts w:eastAsiaTheme="minorEastAsia"/>
          <w:lang w:eastAsia="zh-CN"/>
        </w:rPr>
      </w:pPr>
      <w:r w:rsidRPr="008A37E7">
        <w:rPr>
          <w:rFonts w:eastAsiaTheme="minorEastAsia"/>
          <w:lang w:eastAsia="zh-CN"/>
        </w:rPr>
        <w:t xml:space="preserve">Furthermore, the resource interference between co-located MT and DU would be another issue in case of simultaneous </w:t>
      </w:r>
      <w:r w:rsidRPr="008A37E7">
        <w:rPr>
          <w:rFonts w:ascii="Times New Roman" w:hAnsi="Times New Roman"/>
          <w:szCs w:val="20"/>
        </w:rPr>
        <w:t>MT Tx/DU Rx, MT Rx/DU Tx or MT Rx/DU Rx</w:t>
      </w:r>
      <w:r w:rsidRPr="008A37E7">
        <w:rPr>
          <w:rFonts w:eastAsiaTheme="minorEastAsia"/>
          <w:lang w:eastAsia="zh-CN"/>
        </w:rPr>
        <w:t>, e.g., when MT performs reception, it would be interfered by the transmission or reception of the co-located DU if the allocated resources of DU and MT are overlapped in the frequency domain</w:t>
      </w:r>
      <w:r w:rsidRPr="008A37E7">
        <w:rPr>
          <w:rFonts w:eastAsiaTheme="minorEastAsia" w:hint="eastAsia"/>
          <w:lang w:eastAsia="zh-CN"/>
        </w:rPr>
        <w:t>.</w:t>
      </w:r>
      <w:r w:rsidRPr="008A37E7">
        <w:rPr>
          <w:rFonts w:eastAsiaTheme="minorEastAsia"/>
          <w:lang w:eastAsia="zh-CN"/>
        </w:rPr>
        <w:t xml:space="preserve"> To mitigate the impact of the interference, </w:t>
      </w:r>
      <w:r w:rsidR="00ED3CF5" w:rsidRPr="008A37E7">
        <w:rPr>
          <w:rFonts w:eastAsiaTheme="minorEastAsia"/>
          <w:lang w:eastAsia="zh-CN"/>
        </w:rPr>
        <w:t xml:space="preserve">at least </w:t>
      </w:r>
      <w:r w:rsidRPr="008A37E7">
        <w:rPr>
          <w:rFonts w:eastAsiaTheme="minorEastAsia"/>
          <w:lang w:eastAsia="zh-CN"/>
        </w:rPr>
        <w:t>the interfered resources should be known by both parent node and child node for efficient scheduling, e.g., use low MCS on the severely interfered resources.</w:t>
      </w:r>
    </w:p>
    <w:p w14:paraId="0C5BB072" w14:textId="6A66FB0C" w:rsidR="00BF55E1" w:rsidRPr="008A37E7" w:rsidRDefault="00BF55E1" w:rsidP="00BF55E1">
      <w:pPr>
        <w:pStyle w:val="a0"/>
        <w:rPr>
          <w:rFonts w:eastAsiaTheme="minorEastAsia"/>
          <w:lang w:eastAsia="zh-CN"/>
        </w:rPr>
      </w:pPr>
      <w:r w:rsidRPr="008A37E7">
        <w:rPr>
          <w:rFonts w:eastAsiaTheme="minorEastAsia"/>
          <w:lang w:eastAsia="zh-CN"/>
        </w:rPr>
        <w:t xml:space="preserve">As analyzed, to cope with the issue(s) incurred by a certain duplexing operation, both parent node and child node need to take corresponding actions. In order to align the behavior of parent node and child node, the adopted duplexing operation at a given time should be </w:t>
      </w:r>
      <w:r w:rsidR="00ED3CF5" w:rsidRPr="008A37E7">
        <w:rPr>
          <w:rFonts w:eastAsiaTheme="minorEastAsia"/>
          <w:lang w:eastAsia="zh-CN"/>
        </w:rPr>
        <w:t xml:space="preserve">known </w:t>
      </w:r>
      <w:r w:rsidRPr="008A37E7">
        <w:rPr>
          <w:rFonts w:eastAsiaTheme="minorEastAsia"/>
          <w:lang w:eastAsia="zh-CN"/>
        </w:rPr>
        <w:t xml:space="preserve">by both parent node and child node. </w:t>
      </w:r>
    </w:p>
    <w:p w14:paraId="348CC22F" w14:textId="39C4659D" w:rsidR="00BF55E1" w:rsidRPr="00FE7364" w:rsidRDefault="00BF55E1" w:rsidP="00BF55E1">
      <w:pPr>
        <w:pStyle w:val="a5"/>
        <w:jc w:val="both"/>
        <w:rPr>
          <w:rFonts w:eastAsiaTheme="minorEastAsia"/>
          <w:b w:val="0"/>
          <w:lang w:eastAsia="zh-CN"/>
        </w:rPr>
      </w:pPr>
      <w:bookmarkStart w:id="4" w:name="_Ref47611237"/>
      <w:r w:rsidRPr="00FE7364">
        <w:t xml:space="preserve">Observation </w:t>
      </w:r>
      <w:fldSimple w:instr=" SEQ Observation \* ARABIC ">
        <w:r w:rsidR="00E508B2">
          <w:rPr>
            <w:noProof/>
          </w:rPr>
          <w:t>1</w:t>
        </w:r>
      </w:fldSimple>
      <w:r w:rsidRPr="00FE7364">
        <w:rPr>
          <w:rFonts w:eastAsiaTheme="minorEastAsia"/>
          <w:lang w:eastAsia="zh-CN"/>
        </w:rPr>
        <w:t xml:space="preserve">: When a certain duplexing operation is adopted </w:t>
      </w:r>
      <w:r w:rsidRPr="00FE7364">
        <w:rPr>
          <w:rFonts w:eastAsiaTheme="minorEastAsia" w:hint="eastAsia"/>
          <w:lang w:eastAsia="zh-CN"/>
        </w:rPr>
        <w:t>a</w:t>
      </w:r>
      <w:r w:rsidRPr="00FE7364">
        <w:rPr>
          <w:rFonts w:eastAsiaTheme="minorEastAsia"/>
          <w:lang w:eastAsia="zh-CN"/>
        </w:rPr>
        <w:t>t a given time</w:t>
      </w:r>
      <w:r w:rsidR="001E6BB2" w:rsidRPr="00FE7364">
        <w:rPr>
          <w:rFonts w:eastAsiaTheme="minorEastAsia"/>
          <w:lang w:eastAsia="zh-CN"/>
        </w:rPr>
        <w:t>/for a given frequency resource</w:t>
      </w:r>
      <w:r w:rsidRPr="00FE7364">
        <w:rPr>
          <w:rFonts w:eastAsiaTheme="minorEastAsia"/>
          <w:lang w:eastAsia="zh-CN"/>
        </w:rPr>
        <w:t xml:space="preserve">, parent node and child node need to take corresponding actions mutually </w:t>
      </w:r>
      <w:r w:rsidR="00D147F6">
        <w:rPr>
          <w:rFonts w:eastAsiaTheme="minorEastAsia"/>
          <w:lang w:eastAsia="zh-CN"/>
        </w:rPr>
        <w:t>to facilitate the</w:t>
      </w:r>
      <w:r w:rsidRPr="00FE7364">
        <w:rPr>
          <w:rFonts w:eastAsiaTheme="minorEastAsia"/>
          <w:lang w:eastAsia="zh-CN"/>
        </w:rPr>
        <w:t xml:space="preserve"> duplexing operation, e.g., cooperative power control, cooperative resource scheduling, etc.</w:t>
      </w:r>
      <w:bookmarkEnd w:id="4"/>
    </w:p>
    <w:p w14:paraId="17024477" w14:textId="3212F791" w:rsidR="00BF55E1" w:rsidRPr="00FE7364" w:rsidRDefault="00BF55E1" w:rsidP="00ED3CF5">
      <w:pPr>
        <w:pStyle w:val="a5"/>
        <w:jc w:val="both"/>
        <w:rPr>
          <w:rFonts w:eastAsiaTheme="minorEastAsia"/>
          <w:lang w:eastAsia="zh-CN"/>
        </w:rPr>
      </w:pPr>
      <w:bookmarkStart w:id="5" w:name="_Ref54097212"/>
      <w:bookmarkStart w:id="6" w:name="_Ref47611253"/>
      <w:r w:rsidRPr="00FE7364">
        <w:t xml:space="preserve">Proposal </w:t>
      </w:r>
      <w:fldSimple w:instr=" SEQ Proposal \* ARABIC ">
        <w:r w:rsidR="00E508B2">
          <w:rPr>
            <w:noProof/>
          </w:rPr>
          <w:t>1</w:t>
        </w:r>
      </w:fldSimple>
      <w:r w:rsidRPr="00FE7364">
        <w:rPr>
          <w:rFonts w:eastAsiaTheme="minorEastAsia"/>
          <w:lang w:eastAsia="zh-CN"/>
        </w:rPr>
        <w:t xml:space="preserve">: Support indication of resources where a certain duplexing operation between </w:t>
      </w:r>
      <w:r w:rsidR="00ED3CF5" w:rsidRPr="00FE7364">
        <w:rPr>
          <w:rFonts w:eastAsiaTheme="minorEastAsia"/>
          <w:lang w:eastAsia="zh-CN"/>
        </w:rPr>
        <w:t>backhaul link</w:t>
      </w:r>
      <w:r w:rsidRPr="00FE7364">
        <w:rPr>
          <w:rFonts w:eastAsiaTheme="minorEastAsia"/>
          <w:lang w:eastAsia="zh-CN"/>
        </w:rPr>
        <w:t xml:space="preserve"> and </w:t>
      </w:r>
      <w:r w:rsidR="00ED3CF5" w:rsidRPr="00FE7364">
        <w:rPr>
          <w:rFonts w:eastAsiaTheme="minorEastAsia"/>
          <w:lang w:eastAsia="zh-CN"/>
        </w:rPr>
        <w:t>access link</w:t>
      </w:r>
      <w:r w:rsidRPr="00FE7364">
        <w:rPr>
          <w:rFonts w:eastAsiaTheme="minorEastAsia"/>
          <w:lang w:eastAsia="zh-CN"/>
        </w:rPr>
        <w:t xml:space="preserve"> is adopted.</w:t>
      </w:r>
      <w:bookmarkEnd w:id="5"/>
      <w:r w:rsidRPr="00FE7364">
        <w:rPr>
          <w:rFonts w:eastAsiaTheme="minorEastAsia"/>
          <w:lang w:eastAsia="zh-CN"/>
        </w:rPr>
        <w:t xml:space="preserve"> </w:t>
      </w:r>
    </w:p>
    <w:bookmarkEnd w:id="6"/>
    <w:p w14:paraId="4D095655" w14:textId="747108F8" w:rsidR="00BF55E1" w:rsidRPr="008A37E7" w:rsidRDefault="00BF55E1" w:rsidP="00BF55E1">
      <w:pPr>
        <w:spacing w:before="240" w:after="60"/>
        <w:jc w:val="both"/>
        <w:rPr>
          <w:b/>
          <w:sz w:val="20"/>
          <w:szCs w:val="20"/>
          <w:u w:val="single"/>
        </w:rPr>
      </w:pPr>
      <w:r w:rsidRPr="008A37E7">
        <w:rPr>
          <w:b/>
          <w:sz w:val="20"/>
          <w:szCs w:val="20"/>
          <w:u w:val="single"/>
        </w:rPr>
        <w:t xml:space="preserve">Duplexing </w:t>
      </w:r>
      <w:r w:rsidR="009667C4" w:rsidRPr="008A37E7">
        <w:rPr>
          <w:b/>
          <w:sz w:val="20"/>
          <w:szCs w:val="20"/>
          <w:u w:val="single"/>
        </w:rPr>
        <w:t xml:space="preserve">operation </w:t>
      </w:r>
      <w:r w:rsidRPr="008A37E7">
        <w:rPr>
          <w:b/>
          <w:sz w:val="20"/>
          <w:szCs w:val="20"/>
          <w:u w:val="single"/>
        </w:rPr>
        <w:t>indication</w:t>
      </w:r>
    </w:p>
    <w:p w14:paraId="7A41D131" w14:textId="3DB56154" w:rsidR="00BF55E1" w:rsidRPr="008A37E7" w:rsidRDefault="00BF55E1" w:rsidP="00BF55E1">
      <w:pPr>
        <w:pStyle w:val="a0"/>
        <w:rPr>
          <w:rFonts w:eastAsiaTheme="minorEastAsia"/>
          <w:lang w:eastAsia="zh-CN"/>
        </w:rPr>
      </w:pPr>
      <w:r w:rsidRPr="008A37E7">
        <w:rPr>
          <w:rFonts w:eastAsiaTheme="minorEastAsia"/>
          <w:lang w:eastAsia="zh-CN"/>
        </w:rPr>
        <w:t>According to the above</w:t>
      </w:r>
      <w:r w:rsidR="007B0956" w:rsidRPr="008A37E7">
        <w:rPr>
          <w:rFonts w:eastAsiaTheme="minorEastAsia"/>
          <w:lang w:eastAsia="zh-CN"/>
        </w:rPr>
        <w:t xml:space="preserve"> discussion</w:t>
      </w:r>
      <w:r w:rsidRPr="008A37E7">
        <w:rPr>
          <w:rFonts w:eastAsiaTheme="minorEastAsia"/>
          <w:lang w:eastAsia="zh-CN"/>
        </w:rPr>
        <w:t>,</w:t>
      </w:r>
      <w:r w:rsidR="00AB761C" w:rsidRPr="008A37E7">
        <w:rPr>
          <w:rFonts w:eastAsiaTheme="minorEastAsia"/>
          <w:lang w:eastAsia="zh-CN"/>
        </w:rPr>
        <w:t xml:space="preserve"> t</w:t>
      </w:r>
      <w:r w:rsidRPr="008A37E7">
        <w:rPr>
          <w:rFonts w:eastAsiaTheme="minorEastAsia"/>
          <w:lang w:eastAsia="zh-CN"/>
        </w:rPr>
        <w:t xml:space="preserve">he duplexing operation </w:t>
      </w:r>
      <w:r w:rsidR="00AB761C" w:rsidRPr="008A37E7">
        <w:rPr>
          <w:rFonts w:eastAsiaTheme="minorEastAsia"/>
          <w:lang w:eastAsia="zh-CN"/>
        </w:rPr>
        <w:t>(</w:t>
      </w:r>
      <w:r w:rsidR="00AB761C" w:rsidRPr="008A37E7">
        <w:rPr>
          <w:rFonts w:ascii="Times New Roman" w:hAnsi="Times New Roman"/>
          <w:szCs w:val="20"/>
        </w:rPr>
        <w:t>MT Tx/DU Tx, MT Tx/DU Rx, MT Rx/DU Tx, MT Rx/DU Rx</w:t>
      </w:r>
      <w:r w:rsidR="00AB761C" w:rsidRPr="008A37E7">
        <w:rPr>
          <w:rFonts w:eastAsiaTheme="minorEastAsia"/>
          <w:lang w:eastAsia="zh-CN"/>
        </w:rPr>
        <w:t xml:space="preserve">) </w:t>
      </w:r>
      <w:r w:rsidR="00BE081E" w:rsidRPr="008A37E7">
        <w:rPr>
          <w:rFonts w:eastAsiaTheme="minorEastAsia"/>
          <w:lang w:eastAsia="zh-CN"/>
        </w:rPr>
        <w:t xml:space="preserve">on a given resource </w:t>
      </w:r>
      <w:r w:rsidRPr="008A37E7">
        <w:rPr>
          <w:rFonts w:eastAsiaTheme="minorEastAsia"/>
          <w:lang w:eastAsia="zh-CN"/>
        </w:rPr>
        <w:t xml:space="preserve">should be known by IAB node. </w:t>
      </w:r>
      <w:r w:rsidR="00BE081E" w:rsidRPr="008A37E7">
        <w:rPr>
          <w:rFonts w:eastAsiaTheme="minorEastAsia"/>
          <w:lang w:eastAsia="zh-CN"/>
        </w:rPr>
        <w:t xml:space="preserve">For simplicity, IAB node can derive such information implicitly, e.g., based on TDD indication of DU and MT. </w:t>
      </w:r>
    </w:p>
    <w:p w14:paraId="76AE73A3" w14:textId="65DC0B22" w:rsidR="00BB2D69" w:rsidRDefault="000F29C3" w:rsidP="002F3F7A">
      <w:pPr>
        <w:pStyle w:val="a5"/>
        <w:jc w:val="both"/>
        <w:rPr>
          <w:rFonts w:eastAsiaTheme="minorEastAsia" w:hint="eastAsia"/>
          <w:lang w:eastAsia="zh-CN"/>
        </w:rPr>
      </w:pPr>
      <w:r w:rsidRPr="009810F2">
        <w:t xml:space="preserve">Observation </w:t>
      </w:r>
      <w:fldSimple w:instr=" SEQ Observation \* ARABIC ">
        <w:r w:rsidR="00E508B2" w:rsidRPr="00E87B01">
          <w:t>2</w:t>
        </w:r>
      </w:fldSimple>
      <w:r w:rsidRPr="00E87B01">
        <w:t xml:space="preserve">: The duplexing </w:t>
      </w:r>
      <w:r w:rsidR="009667C4" w:rsidRPr="00E87B01">
        <w:t>operation</w:t>
      </w:r>
      <w:r w:rsidR="00D147F6" w:rsidRPr="00E87B01">
        <w:t xml:space="preserve"> mode</w:t>
      </w:r>
      <w:r w:rsidRPr="00E87B01">
        <w:t xml:space="preserve"> </w:t>
      </w:r>
      <w:r w:rsidR="009667C4" w:rsidRPr="00E87B01">
        <w:t xml:space="preserve">between backhaul link and access link </w:t>
      </w:r>
      <w:r w:rsidRPr="00E87B01">
        <w:t xml:space="preserve">can be obtained according to the TDD </w:t>
      </w:r>
      <w:r w:rsidR="009667C4" w:rsidRPr="00E87B01">
        <w:t>indication</w:t>
      </w:r>
      <w:r w:rsidRPr="00E87B01">
        <w:t xml:space="preserve"> </w:t>
      </w:r>
      <w:r w:rsidR="00897603" w:rsidRPr="00E87B01">
        <w:t xml:space="preserve">of </w:t>
      </w:r>
      <w:r w:rsidRPr="00E87B01">
        <w:t>DU and MT.</w:t>
      </w:r>
    </w:p>
    <w:p w14:paraId="2DC96F75" w14:textId="36B9B912" w:rsidR="00EE621B" w:rsidRPr="008A37E7" w:rsidRDefault="00EE621B" w:rsidP="000C1D07">
      <w:pPr>
        <w:spacing w:after="60"/>
        <w:jc w:val="both"/>
        <w:rPr>
          <w:b/>
          <w:sz w:val="20"/>
          <w:szCs w:val="20"/>
          <w:u w:val="single"/>
        </w:rPr>
      </w:pPr>
      <w:r w:rsidRPr="008A37E7">
        <w:rPr>
          <w:b/>
          <w:sz w:val="20"/>
          <w:szCs w:val="20"/>
          <w:u w:val="single"/>
        </w:rPr>
        <w:t>Time domain resource indication</w:t>
      </w:r>
    </w:p>
    <w:p w14:paraId="7BEAF88E" w14:textId="2456D499" w:rsidR="00BF55E1" w:rsidRPr="008A37E7" w:rsidRDefault="009D6D28" w:rsidP="00BF55E1">
      <w:pPr>
        <w:pStyle w:val="a0"/>
        <w:rPr>
          <w:rFonts w:eastAsiaTheme="minorEastAsia"/>
          <w:lang w:eastAsia="zh-CN"/>
        </w:rPr>
      </w:pPr>
      <w:r w:rsidRPr="008A37E7">
        <w:rPr>
          <w:rFonts w:eastAsiaTheme="minorEastAsia"/>
          <w:lang w:eastAsia="zh-CN"/>
        </w:rPr>
        <w:lastRenderedPageBreak/>
        <w:t xml:space="preserve">According to the above discussion, the </w:t>
      </w:r>
      <w:r w:rsidR="006B1218">
        <w:rPr>
          <w:rFonts w:eastAsiaTheme="minorEastAsia"/>
          <w:lang w:eastAsia="zh-CN"/>
        </w:rPr>
        <w:t>resource</w:t>
      </w:r>
      <w:r w:rsidR="006B1218" w:rsidRPr="008A37E7">
        <w:rPr>
          <w:rFonts w:eastAsiaTheme="minorEastAsia"/>
          <w:lang w:eastAsia="zh-CN"/>
        </w:rPr>
        <w:t xml:space="preserve"> </w:t>
      </w:r>
      <w:r w:rsidR="006B1218">
        <w:rPr>
          <w:rFonts w:eastAsiaTheme="minorEastAsia"/>
          <w:lang w:eastAsia="zh-CN"/>
        </w:rPr>
        <w:t>in which</w:t>
      </w:r>
      <w:r w:rsidR="006B1218" w:rsidRPr="008A37E7">
        <w:rPr>
          <w:rFonts w:eastAsiaTheme="minorEastAsia"/>
          <w:lang w:eastAsia="zh-CN"/>
        </w:rPr>
        <w:t xml:space="preserve"> </w:t>
      </w:r>
      <w:r w:rsidRPr="008A37E7">
        <w:rPr>
          <w:rFonts w:eastAsiaTheme="minorEastAsia"/>
          <w:lang w:eastAsia="zh-CN"/>
        </w:rPr>
        <w:t>a Rel-17</w:t>
      </w:r>
      <w:r w:rsidR="00BF55E1" w:rsidRPr="008A37E7">
        <w:rPr>
          <w:rFonts w:eastAsiaTheme="minorEastAsia"/>
          <w:lang w:eastAsia="zh-CN"/>
        </w:rPr>
        <w:t xml:space="preserve"> </w:t>
      </w:r>
      <w:r w:rsidRPr="008A37E7">
        <w:rPr>
          <w:rFonts w:eastAsiaTheme="minorEastAsia"/>
          <w:lang w:eastAsia="zh-CN"/>
        </w:rPr>
        <w:t xml:space="preserve">duplexing </w:t>
      </w:r>
      <w:r w:rsidR="00BF55E1" w:rsidRPr="008A37E7">
        <w:rPr>
          <w:rFonts w:eastAsiaTheme="minorEastAsia"/>
          <w:lang w:eastAsia="zh-CN"/>
        </w:rPr>
        <w:t>operation</w:t>
      </w:r>
      <w:r w:rsidR="00013F70">
        <w:rPr>
          <w:rFonts w:eastAsiaTheme="minorEastAsia"/>
          <w:lang w:eastAsia="zh-CN"/>
        </w:rPr>
        <w:t xml:space="preserve"> can be</w:t>
      </w:r>
      <w:r w:rsidRPr="008A37E7">
        <w:rPr>
          <w:rFonts w:eastAsiaTheme="minorEastAsia"/>
          <w:lang w:eastAsia="zh-CN"/>
        </w:rPr>
        <w:t xml:space="preserve"> </w:t>
      </w:r>
      <w:r w:rsidR="006B1218">
        <w:rPr>
          <w:rFonts w:eastAsiaTheme="minorEastAsia"/>
          <w:lang w:eastAsia="zh-CN"/>
        </w:rPr>
        <w:t>operated</w:t>
      </w:r>
      <w:r w:rsidR="006B1218" w:rsidRPr="008A37E7">
        <w:rPr>
          <w:rFonts w:eastAsiaTheme="minorEastAsia"/>
          <w:lang w:eastAsia="zh-CN"/>
        </w:rPr>
        <w:t xml:space="preserve"> </w:t>
      </w:r>
      <w:r w:rsidRPr="008A37E7">
        <w:rPr>
          <w:rFonts w:eastAsiaTheme="minorEastAsia"/>
          <w:lang w:eastAsia="zh-CN"/>
        </w:rPr>
        <w:t>should be indicated.</w:t>
      </w:r>
      <w:r w:rsidR="00BF55E1" w:rsidRPr="008A37E7">
        <w:rPr>
          <w:rFonts w:eastAsiaTheme="minorEastAsia"/>
          <w:lang w:eastAsia="zh-CN"/>
        </w:rPr>
        <w:t xml:space="preserve"> </w:t>
      </w:r>
      <w:r w:rsidRPr="008A37E7">
        <w:rPr>
          <w:rFonts w:eastAsiaTheme="minorEastAsia"/>
          <w:lang w:eastAsia="zh-CN"/>
        </w:rPr>
        <w:t>For the indication</w:t>
      </w:r>
      <w:r w:rsidR="006B1218">
        <w:rPr>
          <w:rFonts w:eastAsiaTheme="minorEastAsia"/>
          <w:lang w:eastAsia="zh-CN"/>
        </w:rPr>
        <w:t xml:space="preserve"> in the time domain</w:t>
      </w:r>
      <w:r w:rsidRPr="008A37E7">
        <w:rPr>
          <w:rFonts w:eastAsiaTheme="minorEastAsia"/>
          <w:lang w:eastAsia="zh-CN"/>
        </w:rPr>
        <w:t xml:space="preserve">, the following options can be considered. </w:t>
      </w:r>
    </w:p>
    <w:p w14:paraId="004E498A" w14:textId="00F8F668" w:rsidR="00BF55E1" w:rsidRPr="008A37E7" w:rsidRDefault="00BF55E1" w:rsidP="00BF55E1">
      <w:pPr>
        <w:pStyle w:val="a0"/>
        <w:numPr>
          <w:ilvl w:val="0"/>
          <w:numId w:val="25"/>
        </w:numPr>
        <w:rPr>
          <w:rFonts w:eastAsiaTheme="minorEastAsia"/>
          <w:lang w:eastAsia="zh-CN"/>
        </w:rPr>
      </w:pPr>
      <w:r w:rsidRPr="008A37E7">
        <w:rPr>
          <w:rFonts w:eastAsiaTheme="minorEastAsia"/>
          <w:b/>
          <w:bCs/>
          <w:iCs/>
          <w:u w:val="single"/>
          <w:lang w:eastAsia="zh-CN"/>
        </w:rPr>
        <w:t>Option 1:</w:t>
      </w:r>
      <w:r w:rsidRPr="008A37E7">
        <w:rPr>
          <w:rFonts w:eastAsiaTheme="minorEastAsia"/>
          <w:lang w:eastAsia="zh-CN"/>
        </w:rPr>
        <w:t xml:space="preserve"> Shared resource </w:t>
      </w:r>
      <w:r w:rsidR="000F29C3" w:rsidRPr="008A37E7">
        <w:rPr>
          <w:rFonts w:eastAsiaTheme="minorEastAsia"/>
          <w:lang w:eastAsia="zh-CN"/>
        </w:rPr>
        <w:t xml:space="preserve">type </w:t>
      </w:r>
      <w:r w:rsidRPr="008A37E7">
        <w:rPr>
          <w:rFonts w:eastAsiaTheme="minorEastAsia"/>
          <w:lang w:eastAsia="zh-CN"/>
        </w:rPr>
        <w:t xml:space="preserve">is indicated </w:t>
      </w:r>
      <w:r w:rsidR="009D6D28" w:rsidRPr="008A37E7">
        <w:rPr>
          <w:rFonts w:eastAsiaTheme="minorEastAsia"/>
          <w:lang w:eastAsia="zh-CN"/>
        </w:rPr>
        <w:t xml:space="preserve">besides </w:t>
      </w:r>
      <w:r w:rsidRPr="008A37E7">
        <w:rPr>
          <w:rFonts w:eastAsiaTheme="minorEastAsia"/>
          <w:lang w:eastAsia="zh-CN"/>
        </w:rPr>
        <w:t xml:space="preserve">H/S/NA, i.e., </w:t>
      </w:r>
      <w:r w:rsidR="009D6D28" w:rsidRPr="008A37E7">
        <w:rPr>
          <w:rFonts w:eastAsiaTheme="minorEastAsia"/>
          <w:lang w:eastAsia="zh-CN"/>
        </w:rPr>
        <w:t xml:space="preserve">an additional resource type </w:t>
      </w:r>
      <w:r w:rsidR="000F29C3" w:rsidRPr="008A37E7">
        <w:rPr>
          <w:rFonts w:eastAsiaTheme="minorEastAsia"/>
          <w:lang w:eastAsia="zh-CN"/>
        </w:rPr>
        <w:t>‘S</w:t>
      </w:r>
      <w:r w:rsidR="009D6D28" w:rsidRPr="008A37E7">
        <w:rPr>
          <w:rFonts w:eastAsiaTheme="minorEastAsia"/>
          <w:lang w:eastAsia="zh-CN"/>
        </w:rPr>
        <w:t>hared</w:t>
      </w:r>
      <w:r w:rsidR="000F29C3" w:rsidRPr="008A37E7">
        <w:rPr>
          <w:rFonts w:eastAsiaTheme="minorEastAsia"/>
          <w:lang w:eastAsia="zh-CN"/>
        </w:rPr>
        <w:t>’</w:t>
      </w:r>
      <w:r w:rsidR="009D6D28" w:rsidRPr="008A37E7">
        <w:rPr>
          <w:rFonts w:eastAsiaTheme="minorEastAsia"/>
          <w:lang w:eastAsia="zh-CN"/>
        </w:rPr>
        <w:t xml:space="preserve"> should be indicated</w:t>
      </w:r>
      <w:r w:rsidR="000F29C3" w:rsidRPr="008A37E7">
        <w:rPr>
          <w:rFonts w:eastAsiaTheme="minorEastAsia"/>
          <w:lang w:eastAsia="zh-CN"/>
        </w:rPr>
        <w:t>, which</w:t>
      </w:r>
      <w:r w:rsidR="009D6D28" w:rsidRPr="008A37E7">
        <w:rPr>
          <w:rFonts w:eastAsiaTheme="minorEastAsia"/>
          <w:lang w:eastAsia="zh-CN"/>
        </w:rPr>
        <w:t xml:space="preserve"> means that DU and MT can perform </w:t>
      </w:r>
      <w:r w:rsidR="000F29C3" w:rsidRPr="008A37E7">
        <w:rPr>
          <w:rFonts w:eastAsiaTheme="minorEastAsia"/>
          <w:lang w:eastAsia="zh-CN"/>
        </w:rPr>
        <w:t xml:space="preserve">simultaneous </w:t>
      </w:r>
      <w:r w:rsidR="009D6D28" w:rsidRPr="008A37E7">
        <w:rPr>
          <w:rFonts w:eastAsiaTheme="minorEastAsia"/>
          <w:lang w:eastAsia="zh-CN"/>
        </w:rPr>
        <w:t xml:space="preserve">transmission </w:t>
      </w:r>
      <w:r w:rsidR="000F29C3" w:rsidRPr="008A37E7">
        <w:rPr>
          <w:rFonts w:eastAsiaTheme="minorEastAsia"/>
          <w:lang w:eastAsia="zh-CN"/>
        </w:rPr>
        <w:t>and/</w:t>
      </w:r>
      <w:r w:rsidR="009D6D28" w:rsidRPr="008A37E7">
        <w:rPr>
          <w:rFonts w:eastAsiaTheme="minorEastAsia"/>
          <w:lang w:eastAsia="zh-CN"/>
        </w:rPr>
        <w:t xml:space="preserve">or reception in the slot/symbol </w:t>
      </w:r>
      <w:r w:rsidR="000F29C3" w:rsidRPr="008A37E7">
        <w:rPr>
          <w:rFonts w:eastAsiaTheme="minorEastAsia"/>
          <w:lang w:eastAsia="zh-CN"/>
        </w:rPr>
        <w:t>indicated as ‘Shared’</w:t>
      </w:r>
      <w:r w:rsidRPr="008A37E7">
        <w:rPr>
          <w:rFonts w:eastAsiaTheme="minorEastAsia"/>
          <w:lang w:eastAsia="zh-CN"/>
        </w:rPr>
        <w:t xml:space="preserve">. </w:t>
      </w:r>
    </w:p>
    <w:p w14:paraId="3FAC4F2E" w14:textId="77777777" w:rsidR="006B1218" w:rsidRPr="006B1218" w:rsidRDefault="00BF55E1" w:rsidP="006B1218">
      <w:pPr>
        <w:pStyle w:val="a0"/>
        <w:numPr>
          <w:ilvl w:val="0"/>
          <w:numId w:val="25"/>
        </w:numPr>
        <w:rPr>
          <w:rFonts w:eastAsiaTheme="minorEastAsia"/>
          <w:b/>
          <w:bCs/>
          <w:iCs/>
          <w:u w:val="single"/>
          <w:lang w:eastAsia="zh-CN"/>
        </w:rPr>
      </w:pPr>
      <w:r w:rsidRPr="008A37E7">
        <w:rPr>
          <w:rFonts w:eastAsiaTheme="minorEastAsia" w:hint="eastAsia"/>
          <w:b/>
          <w:bCs/>
          <w:iCs/>
          <w:u w:val="single"/>
          <w:lang w:eastAsia="zh-CN"/>
        </w:rPr>
        <w:t>O</w:t>
      </w:r>
      <w:r w:rsidRPr="008A37E7">
        <w:rPr>
          <w:rFonts w:eastAsiaTheme="minorEastAsia"/>
          <w:b/>
          <w:bCs/>
          <w:iCs/>
          <w:u w:val="single"/>
          <w:lang w:eastAsia="zh-CN"/>
        </w:rPr>
        <w:t>ption 2:</w:t>
      </w:r>
      <w:r w:rsidRPr="006B1218">
        <w:rPr>
          <w:rFonts w:eastAsiaTheme="minorEastAsia"/>
          <w:iCs/>
          <w:lang w:eastAsia="zh-CN"/>
        </w:rPr>
        <w:t xml:space="preserve"> </w:t>
      </w:r>
      <w:r w:rsidR="009667C4" w:rsidRPr="006B1218">
        <w:rPr>
          <w:rFonts w:eastAsiaTheme="minorEastAsia"/>
          <w:iCs/>
          <w:lang w:eastAsia="zh-CN"/>
        </w:rPr>
        <w:t>I</w:t>
      </w:r>
      <w:r w:rsidR="000F29C3" w:rsidRPr="006B1218">
        <w:rPr>
          <w:rFonts w:eastAsiaTheme="minorEastAsia"/>
          <w:iCs/>
          <w:lang w:eastAsia="zh-CN"/>
        </w:rPr>
        <w:t>ndicat</w:t>
      </w:r>
      <w:r w:rsidR="009667C4" w:rsidRPr="006B1218">
        <w:rPr>
          <w:rFonts w:eastAsiaTheme="minorEastAsia"/>
          <w:iCs/>
          <w:lang w:eastAsia="zh-CN"/>
        </w:rPr>
        <w:t>e</w:t>
      </w:r>
      <w:r w:rsidR="000F29C3" w:rsidRPr="006B1218">
        <w:rPr>
          <w:rFonts w:eastAsiaTheme="minorEastAsia"/>
          <w:iCs/>
          <w:lang w:eastAsia="zh-CN"/>
        </w:rPr>
        <w:t xml:space="preserve"> resource for simultaneous operation upon</w:t>
      </w:r>
      <w:r w:rsidRPr="006B1218">
        <w:rPr>
          <w:rFonts w:eastAsiaTheme="minorEastAsia"/>
          <w:iCs/>
          <w:lang w:eastAsia="zh-CN"/>
        </w:rPr>
        <w:t xml:space="preserve"> H/S. For example, a resource can be configured as </w:t>
      </w:r>
      <w:r w:rsidR="000F29C3" w:rsidRPr="006B1218">
        <w:rPr>
          <w:rFonts w:eastAsiaTheme="minorEastAsia"/>
          <w:iCs/>
          <w:lang w:eastAsia="zh-CN"/>
        </w:rPr>
        <w:t>‘</w:t>
      </w:r>
      <w:r w:rsidRPr="006B1218">
        <w:rPr>
          <w:rFonts w:eastAsiaTheme="minorEastAsia"/>
          <w:iCs/>
          <w:lang w:eastAsia="zh-CN"/>
        </w:rPr>
        <w:t>Hard</w:t>
      </w:r>
      <w:r w:rsidR="000F29C3" w:rsidRPr="006B1218">
        <w:rPr>
          <w:rFonts w:eastAsiaTheme="minorEastAsia"/>
          <w:iCs/>
          <w:lang w:eastAsia="zh-CN"/>
        </w:rPr>
        <w:t>’</w:t>
      </w:r>
      <w:r w:rsidRPr="006B1218">
        <w:rPr>
          <w:rFonts w:eastAsiaTheme="minorEastAsia"/>
          <w:iCs/>
          <w:lang w:eastAsia="zh-CN"/>
        </w:rPr>
        <w:t xml:space="preserve">, </w:t>
      </w:r>
      <w:r w:rsidR="000F29C3" w:rsidRPr="006B1218">
        <w:rPr>
          <w:rFonts w:eastAsiaTheme="minorEastAsia"/>
          <w:iCs/>
          <w:lang w:eastAsia="zh-CN"/>
        </w:rPr>
        <w:t xml:space="preserve">only </w:t>
      </w:r>
      <w:r w:rsidRPr="006B1218">
        <w:rPr>
          <w:rFonts w:eastAsiaTheme="minorEastAsia"/>
          <w:iCs/>
          <w:lang w:eastAsia="zh-CN"/>
        </w:rPr>
        <w:t xml:space="preserve">if it is further </w:t>
      </w:r>
      <w:r w:rsidR="000F29C3" w:rsidRPr="006B1218">
        <w:rPr>
          <w:rFonts w:eastAsiaTheme="minorEastAsia"/>
          <w:iCs/>
          <w:lang w:eastAsia="zh-CN"/>
        </w:rPr>
        <w:t>indicated for simultaneous operation</w:t>
      </w:r>
      <w:r w:rsidRPr="006B1218">
        <w:rPr>
          <w:rFonts w:eastAsiaTheme="minorEastAsia"/>
          <w:iCs/>
          <w:lang w:eastAsia="zh-CN"/>
        </w:rPr>
        <w:t xml:space="preserve">, the MT and DU can </w:t>
      </w:r>
      <w:r w:rsidR="000F29C3" w:rsidRPr="006B1218">
        <w:rPr>
          <w:rFonts w:eastAsiaTheme="minorEastAsia"/>
          <w:iCs/>
          <w:lang w:eastAsia="zh-CN"/>
        </w:rPr>
        <w:t xml:space="preserve">perform simultaneous </w:t>
      </w:r>
      <w:r w:rsidRPr="006B1218">
        <w:rPr>
          <w:rFonts w:eastAsiaTheme="minorEastAsia"/>
          <w:iCs/>
          <w:lang w:eastAsia="zh-CN"/>
        </w:rPr>
        <w:t>tran</w:t>
      </w:r>
      <w:r w:rsidR="000F29C3" w:rsidRPr="006B1218">
        <w:rPr>
          <w:rFonts w:eastAsiaTheme="minorEastAsia"/>
          <w:iCs/>
          <w:lang w:eastAsia="zh-CN"/>
        </w:rPr>
        <w:t>s</w:t>
      </w:r>
      <w:r w:rsidRPr="006B1218">
        <w:rPr>
          <w:rFonts w:eastAsiaTheme="minorEastAsia"/>
          <w:iCs/>
          <w:lang w:eastAsia="zh-CN"/>
        </w:rPr>
        <w:t>mission/reception</w:t>
      </w:r>
      <w:r w:rsidR="000F29C3" w:rsidRPr="006B1218">
        <w:rPr>
          <w:rFonts w:eastAsiaTheme="minorEastAsia"/>
          <w:iCs/>
          <w:lang w:eastAsia="zh-CN"/>
        </w:rPr>
        <w:t>;</w:t>
      </w:r>
      <w:r w:rsidRPr="006B1218">
        <w:rPr>
          <w:rFonts w:eastAsiaTheme="minorEastAsia"/>
          <w:iCs/>
          <w:lang w:eastAsia="zh-CN"/>
        </w:rPr>
        <w:t xml:space="preserve"> </w:t>
      </w:r>
      <w:r w:rsidR="000F29C3" w:rsidRPr="006B1218">
        <w:rPr>
          <w:rFonts w:eastAsiaTheme="minorEastAsia"/>
          <w:iCs/>
          <w:lang w:eastAsia="zh-CN"/>
        </w:rPr>
        <w:t>otherwise</w:t>
      </w:r>
      <w:r w:rsidRPr="006B1218">
        <w:rPr>
          <w:rFonts w:eastAsiaTheme="minorEastAsia"/>
          <w:iCs/>
          <w:lang w:eastAsia="zh-CN"/>
        </w:rPr>
        <w:t>, the rule defined in R</w:t>
      </w:r>
      <w:r w:rsidR="000F29C3" w:rsidRPr="006B1218">
        <w:rPr>
          <w:rFonts w:eastAsiaTheme="minorEastAsia"/>
          <w:iCs/>
          <w:lang w:eastAsia="zh-CN"/>
        </w:rPr>
        <w:t>el-</w:t>
      </w:r>
      <w:r w:rsidRPr="006B1218">
        <w:rPr>
          <w:rFonts w:eastAsiaTheme="minorEastAsia"/>
          <w:iCs/>
          <w:lang w:eastAsia="zh-CN"/>
        </w:rPr>
        <w:t xml:space="preserve">16 </w:t>
      </w:r>
      <w:r w:rsidR="000F29C3" w:rsidRPr="006B1218">
        <w:rPr>
          <w:rFonts w:eastAsiaTheme="minorEastAsia"/>
          <w:iCs/>
          <w:lang w:eastAsia="zh-CN"/>
        </w:rPr>
        <w:t>is</w:t>
      </w:r>
      <w:r w:rsidRPr="006B1218">
        <w:rPr>
          <w:rFonts w:eastAsiaTheme="minorEastAsia"/>
          <w:iCs/>
          <w:lang w:eastAsia="zh-CN"/>
        </w:rPr>
        <w:t xml:space="preserve"> reused. </w:t>
      </w:r>
      <w:bookmarkStart w:id="7" w:name="_Ref54097216"/>
    </w:p>
    <w:p w14:paraId="522146F9" w14:textId="3226B5FE" w:rsidR="009667C4" w:rsidRPr="002F3F7A" w:rsidRDefault="00BF55E1" w:rsidP="002F3F7A">
      <w:pPr>
        <w:pStyle w:val="a5"/>
        <w:jc w:val="both"/>
      </w:pPr>
      <w:r w:rsidRPr="002F3F7A">
        <w:t xml:space="preserve">Proposal </w:t>
      </w:r>
      <w:fldSimple w:instr=" SEQ Proposal \* ARABIC ">
        <w:r w:rsidR="00E508B2" w:rsidRPr="002F3F7A">
          <w:t>2</w:t>
        </w:r>
      </w:fldSimple>
      <w:r w:rsidRPr="002F3F7A">
        <w:t xml:space="preserve">: </w:t>
      </w:r>
      <w:r w:rsidR="009667C4" w:rsidRPr="002F3F7A">
        <w:t xml:space="preserve">RAN1 to consider the following options to indicate the </w:t>
      </w:r>
      <w:bookmarkStart w:id="8" w:name="_GoBack"/>
      <w:bookmarkEnd w:id="8"/>
      <w:commentRangeStart w:id="9"/>
      <w:commentRangeEnd w:id="9"/>
      <w:r w:rsidR="006A06B0" w:rsidRPr="002F3F7A">
        <w:t>resources</w:t>
      </w:r>
      <w:r w:rsidR="009667C4" w:rsidRPr="002F3F7A">
        <w:t xml:space="preserve"> </w:t>
      </w:r>
      <w:r w:rsidR="006A06B0" w:rsidRPr="002F3F7A">
        <w:t>where</w:t>
      </w:r>
      <w:r w:rsidR="009667C4" w:rsidRPr="002F3F7A">
        <w:t xml:space="preserve"> simultaneous operation </w:t>
      </w:r>
      <w:r w:rsidR="00013F70" w:rsidRPr="002F3F7A">
        <w:t>can be operated</w:t>
      </w:r>
      <w:r w:rsidR="00FA2E4F" w:rsidRPr="002F3F7A">
        <w:t>.</w:t>
      </w:r>
    </w:p>
    <w:p w14:paraId="2CEDAC1D" w14:textId="4F0DA4CB" w:rsidR="009667C4" w:rsidRPr="00FE7364" w:rsidRDefault="009667C4" w:rsidP="000C1D07">
      <w:pPr>
        <w:pStyle w:val="af3"/>
        <w:numPr>
          <w:ilvl w:val="0"/>
          <w:numId w:val="29"/>
        </w:numPr>
        <w:ind w:firstLineChars="0"/>
        <w:rPr>
          <w:rFonts w:ascii="Times New Roman" w:eastAsiaTheme="minorEastAsia" w:hAnsi="Times New Roman" w:cs="Times New Roman"/>
          <w:b/>
          <w:bCs/>
          <w:iCs/>
          <w:sz w:val="20"/>
          <w:szCs w:val="20"/>
        </w:rPr>
      </w:pPr>
      <w:r w:rsidRPr="00FE7364">
        <w:rPr>
          <w:rFonts w:ascii="Times New Roman" w:eastAsiaTheme="minorEastAsia" w:hAnsi="Times New Roman" w:cs="Times New Roman"/>
          <w:b/>
          <w:bCs/>
          <w:iCs/>
          <w:sz w:val="20"/>
          <w:szCs w:val="20"/>
        </w:rPr>
        <w:t>O</w:t>
      </w:r>
      <w:r w:rsidRPr="00FE7364">
        <w:rPr>
          <w:rFonts w:ascii="Times New Roman" w:eastAsiaTheme="minorEastAsia" w:hAnsi="Times New Roman" w:cs="Times New Roman" w:hint="eastAsia"/>
          <w:b/>
          <w:bCs/>
          <w:iCs/>
          <w:sz w:val="20"/>
          <w:szCs w:val="20"/>
        </w:rPr>
        <w:t>ption</w:t>
      </w:r>
      <w:r w:rsidRPr="00FE7364">
        <w:rPr>
          <w:rFonts w:ascii="Times New Roman" w:eastAsiaTheme="minorEastAsia" w:hAnsi="Times New Roman" w:cs="Times New Roman"/>
          <w:b/>
          <w:bCs/>
          <w:iCs/>
          <w:sz w:val="20"/>
          <w:szCs w:val="20"/>
        </w:rPr>
        <w:t xml:space="preserve"> 1: </w:t>
      </w:r>
      <w:r w:rsidR="00FA2E4F" w:rsidRPr="00FE7364">
        <w:rPr>
          <w:rFonts w:ascii="Times New Roman" w:eastAsiaTheme="minorEastAsia" w:hAnsi="Times New Roman" w:cs="Times New Roman"/>
          <w:b/>
          <w:bCs/>
          <w:iCs/>
          <w:sz w:val="20"/>
          <w:szCs w:val="20"/>
        </w:rPr>
        <w:t>A</w:t>
      </w:r>
      <w:r w:rsidRPr="00FE7364">
        <w:rPr>
          <w:rFonts w:ascii="Times New Roman" w:eastAsiaTheme="minorEastAsia" w:hAnsi="Times New Roman" w:cs="Times New Roman"/>
          <w:b/>
          <w:bCs/>
          <w:iCs/>
          <w:sz w:val="20"/>
          <w:szCs w:val="20"/>
        </w:rPr>
        <w:t xml:space="preserve">n additional resource type ‘Shared’ </w:t>
      </w:r>
      <w:r w:rsidR="00D147F6">
        <w:rPr>
          <w:rFonts w:ascii="Times New Roman" w:eastAsiaTheme="minorEastAsia" w:hAnsi="Times New Roman" w:cs="Times New Roman"/>
          <w:b/>
          <w:bCs/>
          <w:iCs/>
          <w:sz w:val="20"/>
          <w:szCs w:val="20"/>
        </w:rPr>
        <w:t xml:space="preserve">is </w:t>
      </w:r>
      <w:r w:rsidRPr="00FE7364">
        <w:rPr>
          <w:rFonts w:ascii="Times New Roman" w:eastAsiaTheme="minorEastAsia" w:hAnsi="Times New Roman" w:cs="Times New Roman"/>
          <w:b/>
          <w:bCs/>
          <w:iCs/>
          <w:sz w:val="20"/>
          <w:szCs w:val="20"/>
        </w:rPr>
        <w:t>indicated besides H/S/NA</w:t>
      </w:r>
      <w:r w:rsidR="00FA2E4F" w:rsidRPr="00FE7364">
        <w:rPr>
          <w:rFonts w:ascii="Times New Roman" w:eastAsiaTheme="minorEastAsia" w:hAnsi="Times New Roman" w:cs="Times New Roman"/>
          <w:b/>
          <w:bCs/>
          <w:iCs/>
          <w:sz w:val="20"/>
          <w:szCs w:val="20"/>
        </w:rPr>
        <w:t>.</w:t>
      </w:r>
    </w:p>
    <w:p w14:paraId="4AD734A8" w14:textId="45A3F4B6" w:rsidR="00BB2D69" w:rsidRPr="002F3F7A" w:rsidRDefault="009667C4" w:rsidP="002F3F7A">
      <w:pPr>
        <w:pStyle w:val="a5"/>
        <w:numPr>
          <w:ilvl w:val="0"/>
          <w:numId w:val="29"/>
        </w:numPr>
        <w:spacing w:before="0"/>
        <w:jc w:val="both"/>
        <w:rPr>
          <w:u w:val="single"/>
        </w:rPr>
      </w:pPr>
      <w:r w:rsidRPr="00FE7364">
        <w:rPr>
          <w:rFonts w:eastAsiaTheme="minorEastAsia"/>
          <w:iCs/>
          <w:lang w:eastAsia="zh-CN"/>
        </w:rPr>
        <w:t xml:space="preserve">Option 2: Indicate the </w:t>
      </w:r>
      <w:r w:rsidR="00B25D1B">
        <w:rPr>
          <w:rFonts w:eastAsiaTheme="minorEastAsia"/>
          <w:iCs/>
          <w:lang w:eastAsia="zh-CN"/>
        </w:rPr>
        <w:t>window</w:t>
      </w:r>
      <w:r w:rsidRPr="00FE7364">
        <w:rPr>
          <w:rFonts w:eastAsiaTheme="minorEastAsia"/>
          <w:iCs/>
          <w:lang w:eastAsia="zh-CN"/>
        </w:rPr>
        <w:t xml:space="preserve"> for simultaneous operation upon H/S</w:t>
      </w:r>
      <w:r w:rsidR="00FA2E4F" w:rsidRPr="00FE7364">
        <w:rPr>
          <w:rFonts w:eastAsiaTheme="minorEastAsia"/>
          <w:iCs/>
          <w:lang w:eastAsia="zh-CN"/>
        </w:rPr>
        <w:t>.</w:t>
      </w:r>
      <w:bookmarkEnd w:id="7"/>
    </w:p>
    <w:p w14:paraId="1E8FBD43" w14:textId="1D97279B" w:rsidR="009D6D28" w:rsidRPr="008A37E7" w:rsidRDefault="009D6D28" w:rsidP="000C1D07">
      <w:pPr>
        <w:spacing w:after="60"/>
        <w:jc w:val="both"/>
        <w:rPr>
          <w:b/>
          <w:sz w:val="20"/>
          <w:szCs w:val="20"/>
          <w:u w:val="single"/>
        </w:rPr>
      </w:pPr>
      <w:r w:rsidRPr="008A37E7">
        <w:rPr>
          <w:b/>
          <w:sz w:val="20"/>
          <w:szCs w:val="20"/>
          <w:u w:val="single"/>
        </w:rPr>
        <w:t>Frequency domain resource indication</w:t>
      </w:r>
    </w:p>
    <w:p w14:paraId="5C3641D7" w14:textId="2503FE1F" w:rsidR="00BF55E1" w:rsidRPr="008A37E7" w:rsidRDefault="00BF55E1" w:rsidP="00BF55E1">
      <w:pPr>
        <w:pStyle w:val="a0"/>
        <w:rPr>
          <w:rFonts w:eastAsiaTheme="minorEastAsia"/>
          <w:lang w:eastAsia="zh-CN"/>
        </w:rPr>
      </w:pPr>
      <w:r w:rsidRPr="008A37E7">
        <w:rPr>
          <w:rFonts w:eastAsiaTheme="minorEastAsia"/>
          <w:lang w:eastAsia="zh-CN"/>
        </w:rPr>
        <w:t xml:space="preserve">To handle the self-interference between the co-located DU and MT in the case of </w:t>
      </w:r>
      <w:r w:rsidR="00FA2E4F" w:rsidRPr="008A37E7">
        <w:rPr>
          <w:rFonts w:eastAsiaTheme="minorEastAsia"/>
          <w:lang w:eastAsia="zh-CN"/>
        </w:rPr>
        <w:t>simultaneous operation</w:t>
      </w:r>
      <w:r w:rsidRPr="008A37E7">
        <w:rPr>
          <w:rFonts w:eastAsiaTheme="minorEastAsia"/>
          <w:lang w:eastAsia="zh-CN"/>
        </w:rPr>
        <w:t xml:space="preserve">, there are generally two solutions. One is that resources between backhaul link and access link are separated in FDMed manner with sufficient guard band. While the other solution is to control the interfered resources via efficient resource configuration, e.g., both frequency and time domain resource configuration, such resource configuration will enable reasonable amount of SDMed resources between backhaul link and access link to balance their traffic loads. </w:t>
      </w:r>
      <w:r w:rsidR="0020057B" w:rsidRPr="008A37E7">
        <w:rPr>
          <w:rFonts w:eastAsiaTheme="minorEastAsia"/>
          <w:lang w:eastAsia="zh-CN"/>
        </w:rPr>
        <w:t xml:space="preserve">For more flexibility of load balancing, the H/S/NA properties of SDMed resource can be further assigned as in Rel-16. </w:t>
      </w:r>
      <w:r w:rsidRPr="008A37E7">
        <w:rPr>
          <w:rFonts w:eastAsiaTheme="minorEastAsia"/>
          <w:lang w:eastAsia="zh-CN"/>
        </w:rPr>
        <w:t xml:space="preserve">Therefore, for supporting FDMed or SDMed resource multiplexing, the following proposals are made. </w:t>
      </w:r>
    </w:p>
    <w:p w14:paraId="226C6065" w14:textId="48D7192B" w:rsidR="00BF55E1" w:rsidRPr="002F3F7A" w:rsidRDefault="00BF55E1" w:rsidP="00246944">
      <w:pPr>
        <w:pStyle w:val="a5"/>
        <w:jc w:val="both"/>
        <w:rPr>
          <w:rFonts w:eastAsiaTheme="minorEastAsia"/>
          <w:lang w:eastAsia="zh-CN"/>
        </w:rPr>
      </w:pPr>
      <w:bookmarkStart w:id="10" w:name="_Ref47611256"/>
      <w:r w:rsidRPr="009810F2">
        <w:t xml:space="preserve">Proposal </w:t>
      </w:r>
      <w:fldSimple w:instr=" SEQ Proposal \* ARABIC ">
        <w:r w:rsidR="00E508B2" w:rsidRPr="002F3F7A">
          <w:rPr>
            <w:noProof/>
          </w:rPr>
          <w:t>3</w:t>
        </w:r>
      </w:fldSimple>
      <w:r w:rsidRPr="009810F2">
        <w:rPr>
          <w:rFonts w:eastAsiaTheme="minorEastAsia"/>
          <w:lang w:eastAsia="zh-CN"/>
        </w:rPr>
        <w:t xml:space="preserve">: Support </w:t>
      </w:r>
      <w:r w:rsidRPr="00E508B2">
        <w:rPr>
          <w:rFonts w:eastAsiaTheme="minorEastAsia"/>
          <w:lang w:eastAsia="zh-CN"/>
        </w:rPr>
        <w:t xml:space="preserve">FDMed multiplexing between MT and DU. </w:t>
      </w:r>
      <w:r w:rsidR="00246944" w:rsidRPr="00E508B2">
        <w:rPr>
          <w:rFonts w:eastAsiaTheme="minorEastAsia"/>
          <w:lang w:eastAsia="zh-CN"/>
        </w:rPr>
        <w:t>The</w:t>
      </w:r>
      <w:r w:rsidRPr="00E508B2">
        <w:rPr>
          <w:rFonts w:eastAsiaTheme="minorEastAsia"/>
          <w:lang w:eastAsia="zh-CN"/>
        </w:rPr>
        <w:t xml:space="preserve"> related </w:t>
      </w:r>
      <w:r w:rsidR="0020057B" w:rsidRPr="00E508B2">
        <w:rPr>
          <w:rFonts w:eastAsiaTheme="minorEastAsia"/>
          <w:lang w:eastAsia="zh-CN"/>
        </w:rPr>
        <w:t>signaling is FFS</w:t>
      </w:r>
      <w:r w:rsidRPr="00E508B2">
        <w:rPr>
          <w:rFonts w:eastAsiaTheme="minorEastAsia"/>
          <w:lang w:eastAsia="zh-CN"/>
        </w:rPr>
        <w:t>.</w:t>
      </w:r>
      <w:bookmarkEnd w:id="10"/>
      <w:r w:rsidRPr="00E508B2">
        <w:rPr>
          <w:rFonts w:eastAsiaTheme="minorEastAsia"/>
          <w:lang w:eastAsia="zh-CN"/>
        </w:rPr>
        <w:t xml:space="preserve"> </w:t>
      </w:r>
    </w:p>
    <w:p w14:paraId="32BABA5D" w14:textId="23113F70" w:rsidR="00BF55E1" w:rsidRPr="00FE7364" w:rsidRDefault="00BF55E1" w:rsidP="008E7B09">
      <w:pPr>
        <w:pStyle w:val="a5"/>
        <w:spacing w:before="0" w:after="0"/>
        <w:jc w:val="both"/>
        <w:rPr>
          <w:rFonts w:eastAsiaTheme="minorEastAsia"/>
          <w:lang w:eastAsia="zh-CN"/>
        </w:rPr>
      </w:pPr>
      <w:bookmarkStart w:id="11" w:name="_Ref47611260"/>
      <w:r w:rsidRPr="00FE7364">
        <w:t xml:space="preserve">Proposal </w:t>
      </w:r>
      <w:fldSimple w:instr=" SEQ Proposal \* ARABIC ">
        <w:r w:rsidR="00E508B2">
          <w:rPr>
            <w:noProof/>
          </w:rPr>
          <w:t>4</w:t>
        </w:r>
      </w:fldSimple>
      <w:r w:rsidRPr="00FE7364">
        <w:rPr>
          <w:rFonts w:eastAsiaTheme="minorEastAsia"/>
          <w:lang w:eastAsia="zh-CN"/>
        </w:rPr>
        <w:t xml:space="preserve">: </w:t>
      </w:r>
      <w:r w:rsidR="00FA5CF8" w:rsidRPr="00FA5CF8">
        <w:rPr>
          <w:rFonts w:eastAsiaTheme="minorEastAsia"/>
          <w:lang w:eastAsia="zh-CN"/>
        </w:rPr>
        <w:t>When the frequency resources allocated for DU and MT are overlapped, FDMed multiplexing is allowed over non-overlapped part</w:t>
      </w:r>
      <w:r w:rsidR="00FA5CF8">
        <w:rPr>
          <w:rFonts w:eastAsiaTheme="minorEastAsia" w:hint="eastAsia"/>
          <w:lang w:eastAsia="zh-CN"/>
        </w:rPr>
        <w:t>,</w:t>
      </w:r>
      <w:r w:rsidR="00FA5CF8" w:rsidRPr="00FA5CF8">
        <w:rPr>
          <w:rFonts w:eastAsiaTheme="minorEastAsia"/>
          <w:lang w:eastAsia="zh-CN"/>
        </w:rPr>
        <w:t xml:space="preserve"> while SDMed multiplexing is allowed over the overlapped part.</w:t>
      </w:r>
      <w:r w:rsidRPr="00FE7364">
        <w:rPr>
          <w:rFonts w:eastAsiaTheme="minorEastAsia"/>
          <w:lang w:eastAsia="zh-CN"/>
        </w:rPr>
        <w:t xml:space="preserve">. </w:t>
      </w:r>
    </w:p>
    <w:p w14:paraId="408C5A0D" w14:textId="43BD2809" w:rsidR="00BF55E1" w:rsidRPr="00FE7364" w:rsidRDefault="00BF55E1" w:rsidP="004272E0">
      <w:pPr>
        <w:pStyle w:val="a5"/>
        <w:numPr>
          <w:ilvl w:val="0"/>
          <w:numId w:val="27"/>
        </w:numPr>
        <w:spacing w:before="0" w:after="0"/>
        <w:jc w:val="both"/>
        <w:rPr>
          <w:rFonts w:eastAsiaTheme="minorEastAsia"/>
          <w:lang w:eastAsia="zh-CN"/>
        </w:rPr>
      </w:pPr>
      <w:r w:rsidRPr="00FE7364">
        <w:rPr>
          <w:rFonts w:eastAsiaTheme="minorEastAsia"/>
          <w:lang w:eastAsia="zh-CN"/>
        </w:rPr>
        <w:t xml:space="preserve">FFS: The related signaling. </w:t>
      </w:r>
    </w:p>
    <w:p w14:paraId="63677D83" w14:textId="77777777" w:rsidR="00BF55E1" w:rsidRPr="00FE7364" w:rsidRDefault="00BF55E1" w:rsidP="004272E0">
      <w:pPr>
        <w:pStyle w:val="a5"/>
        <w:numPr>
          <w:ilvl w:val="0"/>
          <w:numId w:val="27"/>
        </w:numPr>
        <w:spacing w:before="0"/>
        <w:jc w:val="both"/>
        <w:rPr>
          <w:rFonts w:eastAsiaTheme="minorEastAsia"/>
          <w:b w:val="0"/>
          <w:lang w:eastAsia="zh-CN"/>
        </w:rPr>
      </w:pPr>
      <w:r w:rsidRPr="00FE7364">
        <w:rPr>
          <w:rFonts w:eastAsiaTheme="minorEastAsia"/>
          <w:lang w:eastAsia="zh-CN"/>
        </w:rPr>
        <w:t>FFS: H/S/NA properties of the overlapped frequency resource.</w:t>
      </w:r>
      <w:bookmarkEnd w:id="11"/>
      <w:r w:rsidRPr="00FE7364">
        <w:rPr>
          <w:rFonts w:eastAsiaTheme="minorEastAsia"/>
          <w:lang w:eastAsia="zh-CN"/>
        </w:rPr>
        <w:t xml:space="preserve"> </w:t>
      </w:r>
    </w:p>
    <w:p w14:paraId="1446EDCC" w14:textId="2FCE17E3" w:rsidR="00BF55E1" w:rsidRPr="008A37E7" w:rsidRDefault="009D6D28" w:rsidP="004272E0">
      <w:pPr>
        <w:pStyle w:val="2"/>
        <w:numPr>
          <w:ilvl w:val="1"/>
          <w:numId w:val="5"/>
        </w:numPr>
      </w:pPr>
      <w:r w:rsidRPr="008A37E7">
        <w:t>Guard symbol</w:t>
      </w:r>
    </w:p>
    <w:p w14:paraId="001D7179" w14:textId="58D7B5A4" w:rsidR="00BF55E1" w:rsidRPr="008A37E7" w:rsidRDefault="00BF55E1" w:rsidP="00BF55E1">
      <w:pPr>
        <w:pStyle w:val="a0"/>
        <w:rPr>
          <w:rFonts w:eastAsiaTheme="minorEastAsia"/>
          <w:lang w:eastAsia="zh-CN"/>
        </w:rPr>
      </w:pPr>
      <w:r w:rsidRPr="008A37E7">
        <w:rPr>
          <w:rFonts w:eastAsiaTheme="minorEastAsia"/>
          <w:lang w:eastAsia="zh-CN"/>
        </w:rPr>
        <w:t xml:space="preserve">One more issue to be discussed is handling of potential resource overlap at the edge of a transition between MT and DU operation. </w:t>
      </w:r>
      <w:r w:rsidRPr="008A37E7">
        <w:rPr>
          <w:rFonts w:eastAsiaTheme="minorEastAsia" w:hint="eastAsia"/>
          <w:lang w:eastAsia="zh-CN"/>
        </w:rPr>
        <w:t xml:space="preserve">In </w:t>
      </w:r>
      <w:r w:rsidRPr="008A37E7">
        <w:rPr>
          <w:rFonts w:eastAsiaTheme="minorEastAsia"/>
          <w:lang w:eastAsia="zh-CN"/>
        </w:rPr>
        <w:t xml:space="preserve">Rel-16, specification supports eight kinds of guard symbols to handle the potential </w:t>
      </w:r>
      <w:r w:rsidR="00473D0C" w:rsidRPr="008A37E7">
        <w:rPr>
          <w:rFonts w:eastAsiaTheme="minorEastAsia"/>
          <w:lang w:eastAsia="zh-CN"/>
        </w:rPr>
        <w:t>transition</w:t>
      </w:r>
      <w:r w:rsidRPr="008A37E7">
        <w:rPr>
          <w:rFonts w:eastAsiaTheme="minorEastAsia"/>
          <w:lang w:eastAsia="zh-CN"/>
        </w:rPr>
        <w:t xml:space="preserve"> between MT and DU, the guard symbol can help to avoid resource collision between MT and DU in the switching time. </w:t>
      </w:r>
    </w:p>
    <w:p w14:paraId="28F2CB19" w14:textId="058927C1" w:rsidR="00BF55E1" w:rsidRPr="008A37E7" w:rsidRDefault="00BF55E1" w:rsidP="00BF55E1">
      <w:pPr>
        <w:pStyle w:val="a0"/>
        <w:rPr>
          <w:rFonts w:eastAsiaTheme="minorEastAsia"/>
          <w:lang w:eastAsia="zh-CN"/>
        </w:rPr>
      </w:pPr>
      <w:r w:rsidRPr="008A37E7">
        <w:rPr>
          <w:rFonts w:eastAsiaTheme="minorEastAsia"/>
          <w:lang w:eastAsia="zh-CN"/>
        </w:rPr>
        <w:t>If only Case #6</w:t>
      </w:r>
      <w:r w:rsidR="0008295F" w:rsidRPr="008A37E7">
        <w:rPr>
          <w:rFonts w:eastAsiaTheme="minorEastAsia"/>
          <w:lang w:eastAsia="zh-CN"/>
        </w:rPr>
        <w:t>/7</w:t>
      </w:r>
      <w:r w:rsidRPr="008A37E7">
        <w:rPr>
          <w:rFonts w:eastAsiaTheme="minorEastAsia"/>
          <w:lang w:eastAsia="zh-CN"/>
        </w:rPr>
        <w:t xml:space="preserve"> timing </w:t>
      </w:r>
      <w:r w:rsidR="00473D0C" w:rsidRPr="008A37E7">
        <w:rPr>
          <w:rFonts w:eastAsiaTheme="minorEastAsia"/>
          <w:lang w:eastAsia="zh-CN"/>
        </w:rPr>
        <w:t xml:space="preserve">is </w:t>
      </w:r>
      <w:r w:rsidRPr="008A37E7">
        <w:rPr>
          <w:rFonts w:eastAsiaTheme="minorEastAsia"/>
          <w:lang w:eastAsia="zh-CN"/>
        </w:rPr>
        <w:t xml:space="preserve">supported, </w:t>
      </w:r>
      <w:r w:rsidR="00473D0C" w:rsidRPr="008A37E7">
        <w:rPr>
          <w:rFonts w:eastAsiaTheme="minorEastAsia"/>
          <w:lang w:eastAsia="zh-CN"/>
        </w:rPr>
        <w:t xml:space="preserve">eight </w:t>
      </w:r>
      <w:r w:rsidRPr="008A37E7">
        <w:rPr>
          <w:rFonts w:eastAsiaTheme="minorEastAsia"/>
          <w:lang w:eastAsia="zh-CN"/>
        </w:rPr>
        <w:t>types of guard symbols as in Case #1</w:t>
      </w:r>
      <w:r w:rsidR="0008295F" w:rsidRPr="008A37E7">
        <w:rPr>
          <w:rFonts w:eastAsiaTheme="minorEastAsia"/>
          <w:lang w:eastAsia="zh-CN"/>
        </w:rPr>
        <w:t xml:space="preserve"> is sufficient</w:t>
      </w:r>
      <w:r w:rsidRPr="008A37E7">
        <w:rPr>
          <w:rFonts w:eastAsiaTheme="minorEastAsia"/>
          <w:lang w:eastAsia="zh-CN"/>
        </w:rPr>
        <w:t xml:space="preserve">. </w:t>
      </w:r>
      <w:r w:rsidR="00473D0C" w:rsidRPr="008A37E7">
        <w:rPr>
          <w:rFonts w:eastAsiaTheme="minorEastAsia"/>
          <w:lang w:eastAsia="zh-CN"/>
        </w:rPr>
        <w:t>However, i</w:t>
      </w:r>
      <w:r w:rsidRPr="008A37E7">
        <w:rPr>
          <w:rFonts w:eastAsiaTheme="minorEastAsia"/>
          <w:lang w:eastAsia="zh-CN"/>
        </w:rPr>
        <w:t>f both Case #1 timing and Case #6 timing are supported, Case #1 timeline and Case #6 timeline should operate</w:t>
      </w:r>
      <w:r w:rsidR="00473D0C" w:rsidRPr="008A37E7">
        <w:rPr>
          <w:rFonts w:eastAsiaTheme="minorEastAsia"/>
          <w:lang w:eastAsia="zh-CN"/>
        </w:rPr>
        <w:t xml:space="preserve"> in</w:t>
      </w:r>
      <w:r w:rsidRPr="008A37E7">
        <w:rPr>
          <w:rFonts w:eastAsiaTheme="minorEastAsia"/>
          <w:lang w:eastAsia="zh-CN"/>
        </w:rPr>
        <w:t xml:space="preserve"> TDMed</w:t>
      </w:r>
      <w:r w:rsidR="00473D0C" w:rsidRPr="008A37E7">
        <w:rPr>
          <w:rFonts w:eastAsiaTheme="minorEastAsia"/>
          <w:lang w:eastAsia="zh-CN"/>
        </w:rPr>
        <w:t xml:space="preserve"> manner</w:t>
      </w:r>
      <w:r w:rsidRPr="008A37E7">
        <w:rPr>
          <w:rFonts w:eastAsiaTheme="minorEastAsia"/>
          <w:lang w:eastAsia="zh-CN"/>
        </w:rPr>
        <w:t>.</w:t>
      </w:r>
      <w:r w:rsidR="00473D0C" w:rsidRPr="008A37E7">
        <w:rPr>
          <w:rFonts w:eastAsiaTheme="minorEastAsia"/>
          <w:lang w:eastAsia="zh-CN"/>
        </w:rPr>
        <w:t xml:space="preserve"> Thus,</w:t>
      </w:r>
      <w:r w:rsidRPr="008A37E7">
        <w:rPr>
          <w:rFonts w:eastAsiaTheme="minorEastAsia"/>
          <w:lang w:eastAsia="zh-CN"/>
        </w:rPr>
        <w:t xml:space="preserve"> </w:t>
      </w:r>
      <w:r w:rsidR="00473D0C" w:rsidRPr="008A37E7">
        <w:rPr>
          <w:rFonts w:eastAsiaTheme="minorEastAsia"/>
          <w:lang w:eastAsia="zh-CN"/>
        </w:rPr>
        <w:t>n</w:t>
      </w:r>
      <w:r w:rsidRPr="008A37E7">
        <w:rPr>
          <w:rFonts w:eastAsiaTheme="minorEastAsia"/>
          <w:lang w:eastAsia="zh-CN"/>
        </w:rPr>
        <w:t xml:space="preserve">ew transition between MT and DU </w:t>
      </w:r>
      <w:r w:rsidR="004D4F26">
        <w:rPr>
          <w:rFonts w:eastAsiaTheme="minorEastAsia"/>
          <w:lang w:eastAsia="zh-CN"/>
        </w:rPr>
        <w:t>generates</w:t>
      </w:r>
      <w:r w:rsidR="004D4F26" w:rsidRPr="008A37E7">
        <w:rPr>
          <w:rFonts w:eastAsiaTheme="minorEastAsia"/>
          <w:lang w:eastAsia="zh-CN"/>
        </w:rPr>
        <w:t xml:space="preserve"> </w:t>
      </w:r>
      <w:r w:rsidR="00473D0C" w:rsidRPr="008A37E7">
        <w:rPr>
          <w:rFonts w:eastAsiaTheme="minorEastAsia"/>
          <w:lang w:eastAsia="zh-CN"/>
        </w:rPr>
        <w:t>for</w:t>
      </w:r>
      <w:r w:rsidRPr="008A37E7">
        <w:rPr>
          <w:rFonts w:eastAsiaTheme="minorEastAsia"/>
          <w:lang w:eastAsia="zh-CN"/>
        </w:rPr>
        <w:t xml:space="preserve"> the switching </w:t>
      </w:r>
      <w:r w:rsidR="00473D0C" w:rsidRPr="008A37E7">
        <w:rPr>
          <w:rFonts w:eastAsiaTheme="minorEastAsia"/>
          <w:lang w:eastAsia="zh-CN"/>
        </w:rPr>
        <w:t>from</w:t>
      </w:r>
      <w:r w:rsidRPr="008A37E7">
        <w:rPr>
          <w:rFonts w:eastAsiaTheme="minorEastAsia"/>
          <w:lang w:eastAsia="zh-CN"/>
        </w:rPr>
        <w:t xml:space="preserve"> Case #1 timing </w:t>
      </w:r>
      <w:r w:rsidR="00473D0C" w:rsidRPr="008A37E7">
        <w:rPr>
          <w:rFonts w:eastAsiaTheme="minorEastAsia"/>
          <w:lang w:eastAsia="zh-CN"/>
        </w:rPr>
        <w:t xml:space="preserve">to </w:t>
      </w:r>
      <w:r w:rsidRPr="008A37E7">
        <w:rPr>
          <w:rFonts w:eastAsiaTheme="minorEastAsia"/>
          <w:lang w:eastAsia="zh-CN"/>
        </w:rPr>
        <w:t>Case #6 timing</w:t>
      </w:r>
      <w:r w:rsidR="00473D0C" w:rsidRPr="008A37E7">
        <w:rPr>
          <w:rFonts w:eastAsiaTheme="minorEastAsia"/>
          <w:lang w:eastAsia="zh-CN"/>
        </w:rPr>
        <w:t xml:space="preserve"> and vice versa</w:t>
      </w:r>
      <w:r w:rsidRPr="008A37E7">
        <w:rPr>
          <w:rFonts w:eastAsiaTheme="minorEastAsia"/>
          <w:lang w:eastAsia="zh-CN"/>
        </w:rPr>
        <w:t xml:space="preserve">. Therefore, </w:t>
      </w:r>
      <w:r w:rsidR="00473D0C" w:rsidRPr="008A37E7">
        <w:rPr>
          <w:rFonts w:eastAsiaTheme="minorEastAsia"/>
          <w:lang w:eastAsia="zh-CN"/>
        </w:rPr>
        <w:t>additional</w:t>
      </w:r>
      <w:r w:rsidRPr="008A37E7">
        <w:rPr>
          <w:rFonts w:eastAsiaTheme="minorEastAsia"/>
          <w:lang w:eastAsia="zh-CN"/>
        </w:rPr>
        <w:t xml:space="preserve"> guard symbol for new transition should be defined. </w:t>
      </w:r>
      <w:r w:rsidR="0008295F" w:rsidRPr="008A37E7">
        <w:rPr>
          <w:rFonts w:eastAsiaTheme="minorEastAsia"/>
          <w:lang w:eastAsia="zh-CN"/>
        </w:rPr>
        <w:t>I</w:t>
      </w:r>
      <w:r w:rsidRPr="008A37E7">
        <w:rPr>
          <w:rFonts w:eastAsiaTheme="minorEastAsia"/>
          <w:lang w:eastAsia="zh-CN"/>
        </w:rPr>
        <w:t xml:space="preserve">f both Case #1 timing and Case #7 timing are supported, </w:t>
      </w:r>
      <w:r w:rsidR="0008295F" w:rsidRPr="008A37E7">
        <w:rPr>
          <w:rFonts w:eastAsiaTheme="minorEastAsia"/>
          <w:lang w:eastAsia="zh-CN"/>
        </w:rPr>
        <w:t>the same issue is observed</w:t>
      </w:r>
      <w:r w:rsidRPr="008A37E7">
        <w:rPr>
          <w:rFonts w:eastAsiaTheme="minorEastAsia"/>
          <w:lang w:eastAsia="zh-CN"/>
        </w:rPr>
        <w:t xml:space="preserve">. </w:t>
      </w:r>
    </w:p>
    <w:p w14:paraId="05664601" w14:textId="222D7942" w:rsidR="00BF55E1" w:rsidRPr="008A37E7" w:rsidRDefault="00BF55E1" w:rsidP="00BF55E1">
      <w:pPr>
        <w:pStyle w:val="a0"/>
        <w:rPr>
          <w:rFonts w:eastAsiaTheme="minorEastAsia"/>
          <w:lang w:eastAsia="zh-CN"/>
        </w:rPr>
      </w:pPr>
      <w:r w:rsidRPr="008A37E7">
        <w:rPr>
          <w:rFonts w:eastAsiaTheme="minorEastAsia"/>
          <w:lang w:eastAsia="zh-CN"/>
        </w:rPr>
        <w:t>Based on the above analysis, the following proposal</w:t>
      </w:r>
      <w:r w:rsidR="004272E0" w:rsidRPr="008A37E7">
        <w:rPr>
          <w:rFonts w:eastAsiaTheme="minorEastAsia"/>
          <w:lang w:eastAsia="zh-CN"/>
        </w:rPr>
        <w:t xml:space="preserve"> is made</w:t>
      </w:r>
      <w:r w:rsidRPr="008A37E7">
        <w:rPr>
          <w:rFonts w:eastAsiaTheme="minorEastAsia"/>
          <w:lang w:eastAsia="zh-CN"/>
        </w:rPr>
        <w:t>.</w:t>
      </w:r>
    </w:p>
    <w:p w14:paraId="3F983F56" w14:textId="330872A7" w:rsidR="00BF55E1" w:rsidRPr="00FE7364" w:rsidRDefault="00BF55E1" w:rsidP="008E7B09">
      <w:pPr>
        <w:pStyle w:val="a5"/>
        <w:spacing w:before="0" w:after="0"/>
        <w:jc w:val="both"/>
        <w:rPr>
          <w:rFonts w:eastAsiaTheme="minorEastAsia"/>
          <w:lang w:eastAsia="zh-CN"/>
        </w:rPr>
      </w:pPr>
      <w:bookmarkStart w:id="12" w:name="_Ref54097229"/>
      <w:r w:rsidRPr="00FE7364">
        <w:t xml:space="preserve">Proposal </w:t>
      </w:r>
      <w:fldSimple w:instr=" SEQ Proposal \* ARABIC ">
        <w:r w:rsidR="00E508B2">
          <w:rPr>
            <w:noProof/>
          </w:rPr>
          <w:t>5</w:t>
        </w:r>
      </w:fldSimple>
      <w:r w:rsidRPr="00FE7364">
        <w:rPr>
          <w:rFonts w:eastAsiaTheme="minorEastAsia"/>
          <w:lang w:eastAsia="zh-CN"/>
        </w:rPr>
        <w:t>: If different timing mode</w:t>
      </w:r>
      <w:r w:rsidR="0008295F" w:rsidRPr="00FE7364">
        <w:rPr>
          <w:rFonts w:eastAsiaTheme="minorEastAsia"/>
          <w:lang w:eastAsia="zh-CN"/>
        </w:rPr>
        <w:t>s</w:t>
      </w:r>
      <w:r w:rsidRPr="00FE7364">
        <w:rPr>
          <w:rFonts w:eastAsiaTheme="minorEastAsia"/>
          <w:lang w:eastAsia="zh-CN"/>
        </w:rPr>
        <w:t xml:space="preserve"> are supported in TDMed </w:t>
      </w:r>
      <w:r w:rsidR="0008295F" w:rsidRPr="00FE7364">
        <w:rPr>
          <w:rFonts w:eastAsiaTheme="minorEastAsia"/>
          <w:lang w:eastAsia="zh-CN"/>
        </w:rPr>
        <w:t xml:space="preserve">manner </w:t>
      </w:r>
      <w:r w:rsidRPr="00FE7364">
        <w:rPr>
          <w:rFonts w:eastAsiaTheme="minorEastAsia"/>
          <w:lang w:eastAsia="zh-CN"/>
        </w:rPr>
        <w:t>for a</w:t>
      </w:r>
      <w:r w:rsidR="00AD2D10">
        <w:rPr>
          <w:rFonts w:eastAsiaTheme="minorEastAsia"/>
          <w:lang w:eastAsia="zh-CN"/>
        </w:rPr>
        <w:t>n</w:t>
      </w:r>
      <w:r w:rsidRPr="00FE7364">
        <w:rPr>
          <w:rFonts w:eastAsiaTheme="minorEastAsia"/>
          <w:lang w:eastAsia="zh-CN"/>
        </w:rPr>
        <w:t xml:space="preserve"> IAB node, </w:t>
      </w:r>
      <w:r w:rsidR="0008295F" w:rsidRPr="00FE7364">
        <w:rPr>
          <w:rFonts w:eastAsiaTheme="minorEastAsia"/>
          <w:lang w:eastAsia="zh-CN"/>
        </w:rPr>
        <w:t>additional guard symbol</w:t>
      </w:r>
      <w:r w:rsidRPr="00FE7364">
        <w:rPr>
          <w:rFonts w:eastAsiaTheme="minorEastAsia"/>
          <w:lang w:eastAsia="zh-CN"/>
        </w:rPr>
        <w:t xml:space="preserve"> </w:t>
      </w:r>
      <w:r w:rsidR="00AD2D10">
        <w:rPr>
          <w:rFonts w:eastAsiaTheme="minorEastAsia"/>
          <w:lang w:eastAsia="zh-CN"/>
        </w:rPr>
        <w:t xml:space="preserve">types </w:t>
      </w:r>
      <w:r w:rsidRPr="00FE7364">
        <w:rPr>
          <w:rFonts w:eastAsiaTheme="minorEastAsia"/>
          <w:lang w:eastAsia="zh-CN"/>
        </w:rPr>
        <w:t xml:space="preserve">should be </w:t>
      </w:r>
      <w:r w:rsidR="0008295F" w:rsidRPr="00FE7364">
        <w:rPr>
          <w:rFonts w:eastAsiaTheme="minorEastAsia"/>
          <w:lang w:eastAsia="zh-CN"/>
        </w:rPr>
        <w:t>defined, e.g.,</w:t>
      </w:r>
      <w:r w:rsidRPr="00FE7364">
        <w:rPr>
          <w:rFonts w:eastAsiaTheme="minorEastAsia"/>
          <w:lang w:eastAsia="zh-CN"/>
        </w:rPr>
        <w:t xml:space="preserve"> </w:t>
      </w:r>
    </w:p>
    <w:p w14:paraId="4EC29375" w14:textId="79C6C7E3" w:rsidR="00BF55E1" w:rsidRPr="008A37E7" w:rsidRDefault="004D4F26" w:rsidP="004272E0">
      <w:pPr>
        <w:pStyle w:val="a5"/>
        <w:numPr>
          <w:ilvl w:val="0"/>
          <w:numId w:val="28"/>
        </w:numPr>
        <w:spacing w:before="0" w:after="0"/>
        <w:jc w:val="both"/>
      </w:pPr>
      <w:r>
        <w:rPr>
          <w:rFonts w:eastAsiaTheme="minorEastAsia"/>
          <w:lang w:eastAsia="zh-CN"/>
        </w:rPr>
        <w:t>T</w:t>
      </w:r>
      <w:r w:rsidR="0008295F" w:rsidRPr="00FE7364">
        <w:rPr>
          <w:rFonts w:eastAsiaTheme="minorEastAsia"/>
          <w:lang w:eastAsia="zh-CN"/>
        </w:rPr>
        <w:t xml:space="preserve">he </w:t>
      </w:r>
      <w:r w:rsidR="00A50267" w:rsidRPr="00FE7364">
        <w:rPr>
          <w:rFonts w:eastAsiaTheme="minorEastAsia"/>
          <w:lang w:eastAsia="zh-CN"/>
        </w:rPr>
        <w:t>transition</w:t>
      </w:r>
      <w:r w:rsidR="00BF55E1" w:rsidRPr="00FE7364">
        <w:rPr>
          <w:rFonts w:eastAsiaTheme="minorEastAsia"/>
          <w:lang w:eastAsia="zh-CN"/>
        </w:rPr>
        <w:t xml:space="preserve"> between Case #1 timing mode and Case #6 timing mode.</w:t>
      </w:r>
      <w:r w:rsidR="00BF55E1" w:rsidRPr="008A37E7">
        <w:t xml:space="preserve"> </w:t>
      </w:r>
    </w:p>
    <w:p w14:paraId="143D47FA" w14:textId="59EF592F" w:rsidR="00BF55E1" w:rsidRPr="008A37E7" w:rsidRDefault="004D4F26" w:rsidP="004272E0">
      <w:pPr>
        <w:pStyle w:val="a5"/>
        <w:numPr>
          <w:ilvl w:val="0"/>
          <w:numId w:val="28"/>
        </w:numPr>
        <w:spacing w:before="0"/>
        <w:jc w:val="both"/>
      </w:pPr>
      <w:r>
        <w:rPr>
          <w:rFonts w:eastAsiaTheme="minorEastAsia"/>
          <w:lang w:eastAsia="zh-CN"/>
        </w:rPr>
        <w:t>T</w:t>
      </w:r>
      <w:r w:rsidR="0008295F" w:rsidRPr="00FE7364">
        <w:rPr>
          <w:rFonts w:eastAsiaTheme="minorEastAsia"/>
          <w:lang w:eastAsia="zh-CN"/>
        </w:rPr>
        <w:t xml:space="preserve">he </w:t>
      </w:r>
      <w:r w:rsidR="00A50267" w:rsidRPr="00FE7364">
        <w:rPr>
          <w:rFonts w:eastAsiaTheme="minorEastAsia"/>
          <w:lang w:eastAsia="zh-CN"/>
        </w:rPr>
        <w:t xml:space="preserve">transition </w:t>
      </w:r>
      <w:r w:rsidR="00BF55E1" w:rsidRPr="00FE7364">
        <w:rPr>
          <w:rFonts w:eastAsiaTheme="minorEastAsia"/>
          <w:lang w:eastAsia="zh-CN"/>
        </w:rPr>
        <w:t>between Case #1 timing mode and Case #7 timing mode.</w:t>
      </w:r>
      <w:bookmarkEnd w:id="12"/>
      <w:r w:rsidR="00BF55E1" w:rsidRPr="00FE7364">
        <w:rPr>
          <w:rFonts w:eastAsiaTheme="minorEastAsia"/>
          <w:lang w:eastAsia="zh-CN"/>
        </w:rPr>
        <w:t xml:space="preserve">  </w:t>
      </w:r>
    </w:p>
    <w:p w14:paraId="0257D2F9" w14:textId="297BBAA1" w:rsidR="0033313C" w:rsidRPr="008A37E7" w:rsidRDefault="00BF3BD7" w:rsidP="00BF3BD7">
      <w:pPr>
        <w:pStyle w:val="2"/>
        <w:numPr>
          <w:ilvl w:val="1"/>
          <w:numId w:val="5"/>
        </w:numPr>
      </w:pPr>
      <w:r w:rsidRPr="008A37E7">
        <w:t>Support for dual-connectivity scenarios</w:t>
      </w:r>
    </w:p>
    <w:tbl>
      <w:tblPr>
        <w:tblStyle w:val="a8"/>
        <w:tblW w:w="0" w:type="auto"/>
        <w:tblLook w:val="04A0" w:firstRow="1" w:lastRow="0" w:firstColumn="1" w:lastColumn="0" w:noHBand="0" w:noVBand="1"/>
      </w:tblPr>
      <w:tblGrid>
        <w:gridCol w:w="9019"/>
      </w:tblGrid>
      <w:tr w:rsidR="002033C9" w:rsidRPr="008A37E7" w14:paraId="226D4BA4" w14:textId="77777777" w:rsidTr="00837389">
        <w:tc>
          <w:tcPr>
            <w:tcW w:w="9019" w:type="dxa"/>
          </w:tcPr>
          <w:p w14:paraId="058D21B6" w14:textId="77777777" w:rsidR="002033C9" w:rsidRPr="008A37E7" w:rsidRDefault="002033C9" w:rsidP="002033C9">
            <w:pPr>
              <w:rPr>
                <w:b/>
                <w:bCs/>
                <w:sz w:val="20"/>
                <w:szCs w:val="20"/>
                <w:lang w:eastAsia="x-none"/>
              </w:rPr>
            </w:pPr>
            <w:bookmarkStart w:id="13" w:name="_Ref47611271"/>
            <w:r w:rsidRPr="008A37E7">
              <w:rPr>
                <w:b/>
                <w:bCs/>
                <w:sz w:val="20"/>
                <w:szCs w:val="20"/>
                <w:lang w:eastAsia="x-none"/>
              </w:rPr>
              <w:t>Conclusion</w:t>
            </w:r>
          </w:p>
          <w:p w14:paraId="1252E750" w14:textId="77777777" w:rsidR="002033C9" w:rsidRPr="008A37E7" w:rsidRDefault="002033C9" w:rsidP="002033C9">
            <w:pPr>
              <w:rPr>
                <w:sz w:val="20"/>
                <w:szCs w:val="20"/>
                <w:lang w:eastAsia="x-none"/>
              </w:rPr>
            </w:pPr>
            <w:r w:rsidRPr="008A37E7">
              <w:rPr>
                <w:sz w:val="20"/>
                <w:szCs w:val="20"/>
                <w:lang w:eastAsia="x-none"/>
              </w:rPr>
              <w:t>At least the inter-carrier DC scenario can be considered in Rel-17. Further discussion in RAN3/RAN Plenary may be necessary for the intra-carrier DC scenario.</w:t>
            </w:r>
          </w:p>
          <w:p w14:paraId="40EAE334" w14:textId="77777777" w:rsidR="002033C9" w:rsidRPr="008A37E7" w:rsidRDefault="002033C9" w:rsidP="002033C9">
            <w:pPr>
              <w:rPr>
                <w:rFonts w:eastAsia="Calibri"/>
                <w:b/>
                <w:bCs/>
                <w:sz w:val="20"/>
                <w:szCs w:val="20"/>
              </w:rPr>
            </w:pPr>
            <w:r w:rsidRPr="008A37E7">
              <w:rPr>
                <w:rFonts w:eastAsia="Calibri"/>
                <w:b/>
                <w:bCs/>
                <w:sz w:val="20"/>
                <w:szCs w:val="20"/>
                <w:highlight w:val="green"/>
              </w:rPr>
              <w:t>Agreement</w:t>
            </w:r>
          </w:p>
          <w:p w14:paraId="0E1B2985" w14:textId="77777777" w:rsidR="002033C9" w:rsidRPr="008A37E7" w:rsidRDefault="002033C9" w:rsidP="002033C9">
            <w:pPr>
              <w:rPr>
                <w:rFonts w:eastAsia="Calibri"/>
                <w:sz w:val="20"/>
                <w:szCs w:val="20"/>
              </w:rPr>
            </w:pPr>
            <w:r w:rsidRPr="008A37E7">
              <w:rPr>
                <w:rFonts w:eastAsia="Calibri"/>
                <w:sz w:val="20"/>
                <w:szCs w:val="20"/>
              </w:rPr>
              <w:t xml:space="preserve">Reuse by IAB-MT of existing Inter-frequency DC is considered as a starting point to support concurrent BH links to two parents. </w:t>
            </w:r>
          </w:p>
          <w:p w14:paraId="43148ECF" w14:textId="77777777" w:rsidR="002033C9" w:rsidRPr="008A37E7" w:rsidRDefault="002033C9" w:rsidP="002033C9">
            <w:pPr>
              <w:pStyle w:val="af3"/>
              <w:numPr>
                <w:ilvl w:val="0"/>
                <w:numId w:val="21"/>
              </w:numPr>
              <w:ind w:firstLineChars="0"/>
              <w:contextualSpacing/>
              <w:jc w:val="both"/>
              <w:rPr>
                <w:rFonts w:ascii="Times New Roman" w:eastAsia="Calibri" w:hAnsi="Times New Roman" w:cs="Times New Roman"/>
                <w:sz w:val="20"/>
                <w:szCs w:val="20"/>
              </w:rPr>
            </w:pPr>
            <w:r w:rsidRPr="008A37E7">
              <w:rPr>
                <w:rFonts w:ascii="Times New Roman" w:eastAsia="Calibri" w:hAnsi="Times New Roman" w:cs="Times New Roman"/>
                <w:sz w:val="20"/>
                <w:szCs w:val="20"/>
              </w:rPr>
              <w:t>FFS: Reuse of multi-TRP transmission resource allocation features (if intra-freq DC scenario is supported for IAB)</w:t>
            </w:r>
          </w:p>
          <w:p w14:paraId="1E2C3EAE" w14:textId="69EFE2FC" w:rsidR="002033C9" w:rsidRPr="008A37E7" w:rsidRDefault="002033C9" w:rsidP="00385C0C">
            <w:pPr>
              <w:pStyle w:val="af3"/>
              <w:numPr>
                <w:ilvl w:val="0"/>
                <w:numId w:val="21"/>
              </w:numPr>
              <w:ind w:firstLineChars="0"/>
              <w:contextualSpacing/>
              <w:jc w:val="both"/>
              <w:rPr>
                <w:rFonts w:eastAsia="Calibri"/>
                <w:sz w:val="20"/>
                <w:szCs w:val="20"/>
              </w:rPr>
            </w:pPr>
            <w:r w:rsidRPr="008A37E7">
              <w:rPr>
                <w:rFonts w:ascii="Times New Roman" w:eastAsia="Calibri" w:hAnsi="Times New Roman" w:cs="Times New Roman"/>
                <w:sz w:val="20"/>
                <w:szCs w:val="20"/>
              </w:rPr>
              <w:t>FFS: Additional specification effort to support IAB</w:t>
            </w:r>
            <w:r w:rsidRPr="008A37E7">
              <w:rPr>
                <w:rFonts w:ascii="Times New Roman" w:eastAsia="Calibri" w:hAnsi="Times New Roman" w:cs="Times New Roman"/>
                <w:color w:val="FF0000"/>
                <w:sz w:val="20"/>
                <w:szCs w:val="20"/>
              </w:rPr>
              <w:t xml:space="preserve"> </w:t>
            </w:r>
          </w:p>
        </w:tc>
      </w:tr>
    </w:tbl>
    <w:p w14:paraId="7C78872F" w14:textId="77777777" w:rsidR="00244A45" w:rsidRPr="008A37E7" w:rsidRDefault="00244A45" w:rsidP="00124E42">
      <w:pPr>
        <w:spacing w:before="240" w:after="60"/>
        <w:jc w:val="both"/>
        <w:rPr>
          <w:sz w:val="20"/>
          <w:szCs w:val="20"/>
        </w:rPr>
      </w:pPr>
      <w:bookmarkStart w:id="14" w:name="_Ref47611245"/>
      <w:r w:rsidRPr="008A37E7">
        <w:rPr>
          <w:sz w:val="20"/>
          <w:szCs w:val="20"/>
        </w:rPr>
        <w:lastRenderedPageBreak/>
        <w:t>RAN2 has supported dual connectivity scenario of IAB-nodes in Rel-16. However, the RAN1 specification impacts by supporting IAB dual connectivity have not been discussed, the associated analysis will be given in the following discussion.</w:t>
      </w:r>
    </w:p>
    <w:p w14:paraId="6266A6AD" w14:textId="6CEF4F6C" w:rsidR="008808E6" w:rsidRPr="008A37E7" w:rsidRDefault="00A23373" w:rsidP="00367EF0">
      <w:pPr>
        <w:spacing w:after="60"/>
        <w:jc w:val="both"/>
        <w:rPr>
          <w:sz w:val="20"/>
          <w:szCs w:val="20"/>
        </w:rPr>
      </w:pPr>
      <w:r w:rsidRPr="008A37E7">
        <w:rPr>
          <w:sz w:val="20"/>
          <w:szCs w:val="20"/>
        </w:rPr>
        <w:t xml:space="preserve">It has been concluded that inter-carrier scenario needs to be handled in Rel-17, while intra-carrier DC scenario is FFS. </w:t>
      </w:r>
      <w:r w:rsidR="008808E6" w:rsidRPr="008A37E7">
        <w:rPr>
          <w:sz w:val="20"/>
          <w:szCs w:val="20"/>
        </w:rPr>
        <w:t xml:space="preserve">According to the current specification, NR-DC requires that </w:t>
      </w:r>
      <w:r w:rsidR="00A83D9C" w:rsidRPr="008A37E7">
        <w:rPr>
          <w:sz w:val="20"/>
          <w:szCs w:val="20"/>
        </w:rPr>
        <w:t>two legs</w:t>
      </w:r>
      <w:r w:rsidR="008808E6" w:rsidRPr="008A37E7">
        <w:rPr>
          <w:sz w:val="20"/>
          <w:szCs w:val="20"/>
        </w:rPr>
        <w:t xml:space="preserve"> use different carriers while one practical restriction is that there may be single NR carrier deployed for IAB backhaul access. Intra-frequency DC can in principle remove this barrier.</w:t>
      </w:r>
      <w:r w:rsidR="00A83D9C" w:rsidRPr="008A37E7">
        <w:rPr>
          <w:sz w:val="20"/>
          <w:szCs w:val="20"/>
        </w:rPr>
        <w:t xml:space="preserve"> Therefore, it is beneficial to support intra-frequency DC in IAB network.</w:t>
      </w:r>
    </w:p>
    <w:p w14:paraId="17152433" w14:textId="30C3EC35" w:rsidR="008808E6" w:rsidRPr="00FE7364" w:rsidRDefault="008808E6" w:rsidP="00A813BB">
      <w:pPr>
        <w:spacing w:after="60"/>
        <w:jc w:val="both"/>
        <w:rPr>
          <w:rFonts w:eastAsiaTheme="minorEastAsia"/>
          <w:b/>
          <w:bCs/>
          <w:sz w:val="20"/>
          <w:szCs w:val="20"/>
        </w:rPr>
      </w:pPr>
      <w:r w:rsidRPr="00FE7364">
        <w:rPr>
          <w:rFonts w:eastAsiaTheme="minorEastAsia"/>
          <w:b/>
          <w:bCs/>
          <w:sz w:val="20"/>
          <w:szCs w:val="20"/>
        </w:rPr>
        <w:t>Observation</w:t>
      </w:r>
      <w:r w:rsidR="008A37E7" w:rsidRPr="00FE7364">
        <w:rPr>
          <w:rFonts w:eastAsiaTheme="minorEastAsia"/>
          <w:b/>
          <w:bCs/>
          <w:sz w:val="20"/>
          <w:szCs w:val="20"/>
        </w:rPr>
        <w:t xml:space="preserve"> 3</w:t>
      </w:r>
      <w:r w:rsidRPr="00FE7364">
        <w:rPr>
          <w:rFonts w:eastAsiaTheme="minorEastAsia"/>
          <w:b/>
          <w:bCs/>
          <w:sz w:val="20"/>
          <w:szCs w:val="20"/>
        </w:rPr>
        <w:t xml:space="preserve">: Current NR-DC requires two legs to use different carrier, which means NR-DC is not available when single carrier is deployed according the current spec, while intra-frequency DC can remove this barrier. </w:t>
      </w:r>
    </w:p>
    <w:p w14:paraId="797D3A6B" w14:textId="727A11DD" w:rsidR="00E85B28" w:rsidRPr="00FE7364" w:rsidRDefault="00E85B28" w:rsidP="00244A45">
      <w:pPr>
        <w:spacing w:after="60"/>
        <w:jc w:val="both"/>
        <w:rPr>
          <w:rFonts w:eastAsiaTheme="minorEastAsia"/>
          <w:b/>
          <w:bCs/>
          <w:sz w:val="20"/>
          <w:szCs w:val="20"/>
        </w:rPr>
      </w:pPr>
      <w:r w:rsidRPr="00FE7364">
        <w:rPr>
          <w:rFonts w:eastAsiaTheme="minorEastAsia"/>
          <w:b/>
          <w:bCs/>
          <w:sz w:val="20"/>
          <w:szCs w:val="20"/>
        </w:rPr>
        <w:t>Proposal</w:t>
      </w:r>
      <w:r w:rsidR="008A37E7" w:rsidRPr="00FE7364">
        <w:rPr>
          <w:rFonts w:eastAsiaTheme="minorEastAsia"/>
          <w:b/>
          <w:bCs/>
          <w:sz w:val="20"/>
          <w:szCs w:val="20"/>
        </w:rPr>
        <w:t xml:space="preserve"> 6</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079CEFDD" w14:textId="7631E380" w:rsidR="008A37E7" w:rsidRPr="008A37E7" w:rsidRDefault="008A37E7" w:rsidP="00FE7364">
      <w:pPr>
        <w:spacing w:before="240" w:after="60"/>
        <w:jc w:val="both"/>
        <w:rPr>
          <w:b/>
          <w:sz w:val="20"/>
          <w:szCs w:val="20"/>
          <w:u w:val="single"/>
        </w:rPr>
      </w:pPr>
      <w:r w:rsidRPr="00FE7364">
        <w:rPr>
          <w:b/>
          <w:sz w:val="20"/>
          <w:szCs w:val="20"/>
          <w:u w:val="single"/>
        </w:rPr>
        <w:t>Scheduling conflict between MT MCG and SCG</w:t>
      </w:r>
    </w:p>
    <w:p w14:paraId="0AB00892" w14:textId="6AE4CE2A" w:rsidR="005C3D12" w:rsidRPr="008A37E7" w:rsidRDefault="00D4736F" w:rsidP="00244A45">
      <w:pPr>
        <w:spacing w:after="60"/>
        <w:jc w:val="both"/>
        <w:rPr>
          <w:sz w:val="20"/>
          <w:szCs w:val="20"/>
        </w:rPr>
      </w:pPr>
      <w:r w:rsidRPr="008A37E7">
        <w:rPr>
          <w:sz w:val="20"/>
          <w:szCs w:val="20"/>
        </w:rPr>
        <w:t>For inter-carrier DC, it has been agreed to reuse existing DC schemes as starting point.</w:t>
      </w:r>
      <w:r w:rsidR="00003824" w:rsidRPr="008A37E7">
        <w:rPr>
          <w:sz w:val="20"/>
          <w:szCs w:val="20"/>
        </w:rPr>
        <w:t xml:space="preserve"> In </w:t>
      </w:r>
      <w:r w:rsidR="00320833" w:rsidRPr="008A37E7">
        <w:rPr>
          <w:sz w:val="20"/>
          <w:szCs w:val="20"/>
        </w:rPr>
        <w:t xml:space="preserve">Rel-16 </w:t>
      </w:r>
      <w:r w:rsidR="00003824" w:rsidRPr="008A37E7">
        <w:rPr>
          <w:sz w:val="20"/>
          <w:szCs w:val="20"/>
        </w:rPr>
        <w:t>NR</w:t>
      </w:r>
      <w:r w:rsidR="00320833" w:rsidRPr="008A37E7">
        <w:rPr>
          <w:sz w:val="20"/>
          <w:szCs w:val="20"/>
        </w:rPr>
        <w:t xml:space="preserve"> TEI</w:t>
      </w:r>
      <w:r w:rsidR="00003824" w:rsidRPr="008A37E7">
        <w:rPr>
          <w:sz w:val="20"/>
          <w:szCs w:val="20"/>
        </w:rPr>
        <w:t xml:space="preserve">, when UE is configured with multiple serving cells and is subject to half duplex constraint, RAN1 has specified scheduling expectation from scheduling node to avoid the full duplex scheduling, where UE is not expected to be scheduled with the link direction conflict </w:t>
      </w:r>
      <w:r w:rsidR="007806CE" w:rsidRPr="008A37E7">
        <w:rPr>
          <w:sz w:val="20"/>
          <w:szCs w:val="20"/>
        </w:rPr>
        <w:t>across serving cells</w:t>
      </w:r>
      <w:r w:rsidR="00003824" w:rsidRPr="008A37E7">
        <w:rPr>
          <w:sz w:val="20"/>
          <w:szCs w:val="20"/>
        </w:rPr>
        <w:t xml:space="preserve">, i.e., DL in cell #1, while UL in cell #2. </w:t>
      </w:r>
    </w:p>
    <w:p w14:paraId="7DC398C6" w14:textId="757B2FF8" w:rsidR="00D4736F" w:rsidRPr="008A37E7" w:rsidRDefault="00003824" w:rsidP="00244A45">
      <w:pPr>
        <w:spacing w:after="60"/>
        <w:jc w:val="both"/>
        <w:rPr>
          <w:sz w:val="20"/>
          <w:szCs w:val="20"/>
        </w:rPr>
      </w:pPr>
      <w:r w:rsidRPr="008A37E7">
        <w:rPr>
          <w:sz w:val="20"/>
          <w:szCs w:val="20"/>
        </w:rPr>
        <w:t xml:space="preserve">In order to reuse the </w:t>
      </w:r>
      <w:r w:rsidR="00320833" w:rsidRPr="008A37E7">
        <w:rPr>
          <w:sz w:val="20"/>
          <w:szCs w:val="20"/>
        </w:rPr>
        <w:t>aforementioned</w:t>
      </w:r>
      <w:r w:rsidR="00801F9C" w:rsidRPr="008A37E7">
        <w:rPr>
          <w:sz w:val="20"/>
          <w:szCs w:val="20"/>
        </w:rPr>
        <w:t xml:space="preserve"> </w:t>
      </w:r>
      <w:r w:rsidRPr="008A37E7">
        <w:rPr>
          <w:sz w:val="20"/>
          <w:szCs w:val="20"/>
        </w:rPr>
        <w:t>mechanism to IAB MT, at least the corresponding resource configuration (e.g., TDD and resource type indication) of the serving cells</w:t>
      </w:r>
      <w:r w:rsidR="00801F9C" w:rsidRPr="008A37E7">
        <w:rPr>
          <w:sz w:val="20"/>
          <w:szCs w:val="20"/>
        </w:rPr>
        <w:t xml:space="preserve"> </w:t>
      </w:r>
      <w:r w:rsidR="00FA2BA3" w:rsidRPr="008A37E7">
        <w:rPr>
          <w:sz w:val="20"/>
          <w:szCs w:val="20"/>
        </w:rPr>
        <w:t xml:space="preserve">of MCG and SCG </w:t>
      </w:r>
      <w:r w:rsidRPr="008A37E7">
        <w:rPr>
          <w:sz w:val="20"/>
          <w:szCs w:val="20"/>
        </w:rPr>
        <w:t xml:space="preserve">should be </w:t>
      </w:r>
      <w:r w:rsidR="005C3D12" w:rsidRPr="008A37E7">
        <w:rPr>
          <w:sz w:val="20"/>
          <w:szCs w:val="20"/>
        </w:rPr>
        <w:t xml:space="preserve">coordinated and </w:t>
      </w:r>
      <w:r w:rsidRPr="008A37E7">
        <w:rPr>
          <w:sz w:val="20"/>
          <w:szCs w:val="20"/>
        </w:rPr>
        <w:t>known by parent node</w:t>
      </w:r>
      <w:r w:rsidR="007806CE" w:rsidRPr="008A37E7">
        <w:rPr>
          <w:sz w:val="20"/>
          <w:szCs w:val="20"/>
        </w:rPr>
        <w:t>(s)</w:t>
      </w:r>
      <w:r w:rsidR="00FA2BA3" w:rsidRPr="008A37E7">
        <w:rPr>
          <w:sz w:val="20"/>
          <w:szCs w:val="20"/>
        </w:rPr>
        <w:t>.</w:t>
      </w:r>
      <w:r w:rsidR="005C3D12" w:rsidRPr="008A37E7">
        <w:rPr>
          <w:sz w:val="20"/>
          <w:szCs w:val="20"/>
        </w:rPr>
        <w:t xml:space="preserve"> Moreover, if two parent nodes belong to different CUs, inter-CU exchange of the resource configurations intended by the parent nodes </w:t>
      </w:r>
      <w:r w:rsidR="007806CE" w:rsidRPr="008A37E7">
        <w:rPr>
          <w:sz w:val="20"/>
          <w:szCs w:val="20"/>
        </w:rPr>
        <w:t>is beneficial</w:t>
      </w:r>
      <w:r w:rsidR="005C3D12" w:rsidRPr="008A37E7">
        <w:rPr>
          <w:sz w:val="20"/>
          <w:szCs w:val="20"/>
        </w:rPr>
        <w:t xml:space="preserve"> to avoid </w:t>
      </w:r>
      <w:r w:rsidR="00946CBE" w:rsidRPr="008A37E7">
        <w:rPr>
          <w:sz w:val="20"/>
          <w:szCs w:val="20"/>
        </w:rPr>
        <w:t>co</w:t>
      </w:r>
      <w:r w:rsidR="00E85B28" w:rsidRPr="008A37E7">
        <w:rPr>
          <w:sz w:val="20"/>
          <w:szCs w:val="20"/>
        </w:rPr>
        <w:t>nflicted</w:t>
      </w:r>
      <w:r w:rsidR="005C3D12" w:rsidRPr="008A37E7">
        <w:rPr>
          <w:sz w:val="20"/>
          <w:szCs w:val="20"/>
        </w:rPr>
        <w:t xml:space="preserve"> scheduling between MCG cell and SCG cell.</w:t>
      </w:r>
      <w:r w:rsidR="00E85B28" w:rsidRPr="008A37E7">
        <w:rPr>
          <w:sz w:val="20"/>
          <w:szCs w:val="20"/>
        </w:rPr>
        <w:t xml:space="preserve"> It is noted that scheduling conflict exists for intra-carrier DC as well.</w:t>
      </w:r>
    </w:p>
    <w:p w14:paraId="334FF15B" w14:textId="09FCBE97" w:rsidR="007806CE" w:rsidRPr="00FE7364" w:rsidRDefault="007806CE" w:rsidP="00244A45">
      <w:pPr>
        <w:spacing w:after="60"/>
        <w:jc w:val="both"/>
        <w:rPr>
          <w:rFonts w:eastAsiaTheme="minorEastAsia"/>
          <w:b/>
          <w:bCs/>
          <w:sz w:val="20"/>
          <w:szCs w:val="20"/>
        </w:rPr>
      </w:pPr>
      <w:r w:rsidRPr="00FE7364">
        <w:rPr>
          <w:rFonts w:eastAsiaTheme="minorEastAsia"/>
          <w:b/>
          <w:bCs/>
          <w:sz w:val="20"/>
          <w:szCs w:val="20"/>
        </w:rPr>
        <w:t>Proposal</w:t>
      </w:r>
      <w:r w:rsidR="008A37E7" w:rsidRPr="00FE7364">
        <w:rPr>
          <w:rFonts w:eastAsiaTheme="minorEastAsia"/>
          <w:b/>
          <w:bCs/>
          <w:sz w:val="20"/>
          <w:szCs w:val="20"/>
        </w:rPr>
        <w:t xml:space="preserve"> 7</w:t>
      </w:r>
      <w:r w:rsidRPr="00FE7364">
        <w:rPr>
          <w:rFonts w:eastAsiaTheme="minorEastAsia"/>
          <w:b/>
          <w:bCs/>
          <w:sz w:val="20"/>
          <w:szCs w:val="20"/>
        </w:rPr>
        <w:t xml:space="preserve">: RAN1 </w:t>
      </w:r>
      <w:r w:rsidR="007B33E9" w:rsidRPr="00FE7364">
        <w:rPr>
          <w:rFonts w:eastAsiaTheme="minorEastAsia"/>
          <w:b/>
          <w:bCs/>
          <w:sz w:val="20"/>
          <w:szCs w:val="20"/>
        </w:rPr>
        <w:t>to handle the scheduling conflict (i.e., UL and DL conflict on a given time instant) between cells of MT MCG and SCG</w:t>
      </w:r>
      <w:r w:rsidR="00D94C5E" w:rsidRPr="00FE7364">
        <w:rPr>
          <w:rFonts w:eastAsiaTheme="minorEastAsia"/>
          <w:b/>
          <w:bCs/>
          <w:sz w:val="20"/>
          <w:szCs w:val="20"/>
        </w:rPr>
        <w:t>.</w:t>
      </w:r>
    </w:p>
    <w:p w14:paraId="1A2D265E" w14:textId="4E4B995F" w:rsidR="007B33E9" w:rsidRPr="00FE7364" w:rsidRDefault="00A02B37" w:rsidP="00D94C5E">
      <w:pPr>
        <w:pStyle w:val="af3"/>
        <w:numPr>
          <w:ilvl w:val="0"/>
          <w:numId w:val="23"/>
        </w:numPr>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For inter-carrier DC, r</w:t>
      </w:r>
      <w:r w:rsidR="00D94C5E" w:rsidRPr="00FE7364">
        <w:rPr>
          <w:rFonts w:ascii="Times New Roman" w:eastAsiaTheme="minorEastAsia" w:hAnsi="Times New Roman" w:cs="Times New Roman"/>
          <w:b/>
          <w:bCs/>
          <w:sz w:val="20"/>
          <w:szCs w:val="20"/>
        </w:rPr>
        <w:t>eus</w:t>
      </w:r>
      <w:r w:rsidR="00E85B28" w:rsidRPr="00FE7364">
        <w:rPr>
          <w:rFonts w:ascii="Times New Roman" w:eastAsiaTheme="minorEastAsia" w:hAnsi="Times New Roman" w:cs="Times New Roman"/>
          <w:b/>
          <w:bCs/>
          <w:sz w:val="20"/>
          <w:szCs w:val="20"/>
        </w:rPr>
        <w:t>e</w:t>
      </w:r>
      <w:r w:rsidR="00D94C5E" w:rsidRPr="00FE7364">
        <w:rPr>
          <w:rFonts w:ascii="Times New Roman" w:eastAsiaTheme="minorEastAsia" w:hAnsi="Times New Roman" w:cs="Times New Roman"/>
          <w:b/>
          <w:bCs/>
          <w:sz w:val="20"/>
          <w:szCs w:val="20"/>
        </w:rPr>
        <w:t xml:space="preserve"> the r</w:t>
      </w:r>
      <w:r w:rsidR="007B33E9" w:rsidRPr="00FE7364">
        <w:rPr>
          <w:rFonts w:ascii="Times New Roman" w:eastAsiaTheme="minorEastAsia" w:hAnsi="Times New Roman" w:cs="Times New Roman"/>
          <w:b/>
          <w:bCs/>
          <w:sz w:val="20"/>
          <w:szCs w:val="20"/>
        </w:rPr>
        <w:t>ules specified</w:t>
      </w:r>
      <w:r w:rsidR="00E85B28" w:rsidRPr="00FE7364">
        <w:rPr>
          <w:rFonts w:ascii="Times New Roman" w:eastAsiaTheme="minorEastAsia" w:hAnsi="Times New Roman" w:cs="Times New Roman"/>
          <w:b/>
          <w:bCs/>
          <w:sz w:val="20"/>
          <w:szCs w:val="20"/>
        </w:rPr>
        <w:t xml:space="preserve"> in</w:t>
      </w:r>
      <w:r w:rsidR="007B33E9" w:rsidRPr="00FE7364">
        <w:rPr>
          <w:rFonts w:ascii="Times New Roman" w:eastAsiaTheme="minorEastAsia" w:hAnsi="Times New Roman" w:cs="Times New Roman"/>
          <w:b/>
          <w:bCs/>
          <w:sz w:val="20"/>
          <w:szCs w:val="20"/>
        </w:rPr>
        <w:t xml:space="preserve"> Rel-16 </w:t>
      </w:r>
      <w:r w:rsidRPr="00FE7364">
        <w:rPr>
          <w:rFonts w:ascii="Times New Roman" w:eastAsiaTheme="minorEastAsia" w:hAnsi="Times New Roman" w:cs="Times New Roman"/>
          <w:b/>
          <w:bCs/>
          <w:sz w:val="20"/>
          <w:szCs w:val="20"/>
        </w:rPr>
        <w:t xml:space="preserve">TEI </w:t>
      </w:r>
      <w:r w:rsidR="007B33E9" w:rsidRPr="00FE7364">
        <w:rPr>
          <w:rFonts w:ascii="Times New Roman" w:eastAsiaTheme="minorEastAsia" w:hAnsi="Times New Roman" w:cs="Times New Roman"/>
          <w:b/>
          <w:bCs/>
          <w:sz w:val="20"/>
          <w:szCs w:val="20"/>
        </w:rPr>
        <w:t>to address UL/DL conflict</w:t>
      </w:r>
      <w:r w:rsidRPr="00FE7364">
        <w:rPr>
          <w:rFonts w:ascii="Times New Roman" w:eastAsiaTheme="minorEastAsia" w:hAnsi="Times New Roman" w:cs="Times New Roman"/>
          <w:b/>
          <w:bCs/>
          <w:sz w:val="20"/>
          <w:szCs w:val="20"/>
        </w:rPr>
        <w:t xml:space="preserve"> at a given time</w:t>
      </w:r>
      <w:r w:rsidR="00D94C5E" w:rsidRPr="00FE7364">
        <w:rPr>
          <w:rFonts w:ascii="Times New Roman" w:eastAsiaTheme="minorEastAsia" w:hAnsi="Times New Roman" w:cs="Times New Roman"/>
          <w:b/>
          <w:bCs/>
          <w:sz w:val="20"/>
          <w:szCs w:val="20"/>
        </w:rPr>
        <w:t>.</w:t>
      </w:r>
      <w:r w:rsidRPr="00FE7364">
        <w:rPr>
          <w:rFonts w:ascii="Times New Roman" w:eastAsiaTheme="minorEastAsia" w:hAnsi="Times New Roman" w:cs="Times New Roman"/>
          <w:b/>
          <w:bCs/>
          <w:sz w:val="20"/>
          <w:szCs w:val="20"/>
        </w:rPr>
        <w:t xml:space="preserve"> FFS extension to intra-carrier DC.</w:t>
      </w:r>
    </w:p>
    <w:p w14:paraId="415585DA" w14:textId="4B88F3AD" w:rsidR="00D4736F" w:rsidRPr="00FE7364" w:rsidRDefault="007B33E9" w:rsidP="00CC35B0">
      <w:pPr>
        <w:pStyle w:val="af3"/>
        <w:numPr>
          <w:ilvl w:val="0"/>
          <w:numId w:val="23"/>
        </w:numPr>
        <w:spacing w:after="240"/>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 xml:space="preserve">FFS: </w:t>
      </w:r>
      <w:r w:rsidR="005A7055" w:rsidRPr="00FE7364">
        <w:rPr>
          <w:rFonts w:ascii="Times New Roman" w:eastAsiaTheme="minorEastAsia" w:hAnsi="Times New Roman" w:cs="Times New Roman"/>
          <w:b/>
          <w:bCs/>
          <w:sz w:val="20"/>
          <w:szCs w:val="20"/>
        </w:rPr>
        <w:t>Inter-CU e</w:t>
      </w:r>
      <w:r w:rsidRPr="00FE7364">
        <w:rPr>
          <w:rFonts w:ascii="Times New Roman" w:eastAsiaTheme="minorEastAsia" w:hAnsi="Times New Roman" w:cs="Times New Roman"/>
          <w:b/>
          <w:bCs/>
          <w:sz w:val="20"/>
          <w:szCs w:val="20"/>
        </w:rPr>
        <w:t xml:space="preserve">xchange of parent nodes’ resource configurations, </w:t>
      </w:r>
      <w:r w:rsidR="00D94C5E" w:rsidRPr="00FE7364">
        <w:rPr>
          <w:rFonts w:ascii="Times New Roman" w:eastAsiaTheme="minorEastAsia" w:hAnsi="Times New Roman" w:cs="Times New Roman"/>
          <w:b/>
          <w:bCs/>
          <w:sz w:val="20"/>
          <w:szCs w:val="20"/>
        </w:rPr>
        <w:t>in case</w:t>
      </w:r>
      <w:r w:rsidR="004416D5" w:rsidRPr="00FE7364">
        <w:rPr>
          <w:rFonts w:ascii="Times New Roman" w:eastAsiaTheme="minorEastAsia" w:hAnsi="Times New Roman" w:cs="Times New Roman"/>
          <w:b/>
          <w:bCs/>
          <w:sz w:val="20"/>
          <w:szCs w:val="20"/>
        </w:rPr>
        <w:t xml:space="preserve"> that</w:t>
      </w:r>
      <w:r w:rsidR="00D94C5E" w:rsidRPr="00FE7364">
        <w:rPr>
          <w:rFonts w:ascii="Times New Roman" w:eastAsiaTheme="minorEastAsia" w:hAnsi="Times New Roman" w:cs="Times New Roman"/>
          <w:b/>
          <w:bCs/>
          <w:sz w:val="20"/>
          <w:szCs w:val="20"/>
        </w:rPr>
        <w:t xml:space="preserve"> parent nodes</w:t>
      </w:r>
      <w:r w:rsidR="007E189C" w:rsidRPr="00FE7364">
        <w:rPr>
          <w:rFonts w:ascii="Times New Roman" w:eastAsiaTheme="minorEastAsia" w:hAnsi="Times New Roman" w:cs="Times New Roman"/>
          <w:b/>
          <w:bCs/>
          <w:sz w:val="20"/>
          <w:szCs w:val="20"/>
        </w:rPr>
        <w:t xml:space="preserve"> corresponding to MCG and SCG</w:t>
      </w:r>
      <w:r w:rsidR="00D94C5E" w:rsidRPr="00FE7364">
        <w:rPr>
          <w:rFonts w:ascii="Times New Roman" w:eastAsiaTheme="minorEastAsia" w:hAnsi="Times New Roman" w:cs="Times New Roman"/>
          <w:b/>
          <w:bCs/>
          <w:sz w:val="20"/>
          <w:szCs w:val="20"/>
        </w:rPr>
        <w:t xml:space="preserve"> belong to different CUs</w:t>
      </w:r>
      <w:r w:rsidR="004416D5" w:rsidRPr="00FE7364">
        <w:rPr>
          <w:rFonts w:ascii="Times New Roman" w:eastAsiaTheme="minorEastAsia" w:hAnsi="Times New Roman" w:cs="Times New Roman"/>
          <w:b/>
          <w:bCs/>
          <w:sz w:val="20"/>
          <w:szCs w:val="20"/>
        </w:rPr>
        <w:t>. Related</w:t>
      </w:r>
      <w:r w:rsidRPr="00FE7364">
        <w:rPr>
          <w:rFonts w:ascii="Times New Roman" w:eastAsiaTheme="minorEastAsia" w:hAnsi="Times New Roman" w:cs="Times New Roman"/>
          <w:b/>
          <w:bCs/>
          <w:sz w:val="20"/>
          <w:szCs w:val="20"/>
        </w:rPr>
        <w:t xml:space="preserve"> signaling up to RAN3</w:t>
      </w:r>
      <w:r w:rsidR="004416D5" w:rsidRPr="00FE7364">
        <w:rPr>
          <w:rFonts w:ascii="Times New Roman" w:eastAsiaTheme="minorEastAsia" w:hAnsi="Times New Roman" w:cs="Times New Roman"/>
          <w:b/>
          <w:bCs/>
          <w:sz w:val="20"/>
          <w:szCs w:val="20"/>
        </w:rPr>
        <w:t>.</w:t>
      </w:r>
    </w:p>
    <w:p w14:paraId="3DC87693" w14:textId="4CD1B28C" w:rsidR="008A37E7" w:rsidRPr="00FE7364" w:rsidRDefault="008A37E7" w:rsidP="00FE7364">
      <w:pPr>
        <w:spacing w:before="240" w:after="60"/>
        <w:jc w:val="both"/>
        <w:rPr>
          <w:b/>
          <w:sz w:val="20"/>
          <w:szCs w:val="20"/>
          <w:u w:val="single"/>
        </w:rPr>
      </w:pPr>
      <w:r w:rsidRPr="00FE7364">
        <w:rPr>
          <w:b/>
          <w:sz w:val="20"/>
          <w:szCs w:val="20"/>
          <w:u w:val="single"/>
        </w:rPr>
        <w:t>DU resource type indication conflict</w:t>
      </w:r>
    </w:p>
    <w:p w14:paraId="3A2C75CC" w14:textId="6B5158AC" w:rsidR="009B5B77" w:rsidRPr="008A37E7" w:rsidRDefault="009B5B77" w:rsidP="00475219">
      <w:pPr>
        <w:spacing w:after="60"/>
        <w:jc w:val="both"/>
        <w:rPr>
          <w:rFonts w:eastAsiaTheme="minorEastAsia"/>
          <w:b/>
          <w:bCs/>
          <w:lang w:eastAsia="zh-CN"/>
        </w:rPr>
      </w:pPr>
      <w:r w:rsidRPr="008A37E7">
        <w:rPr>
          <w:sz w:val="20"/>
          <w:szCs w:val="20"/>
        </w:rPr>
        <w:t>Moreover, w</w:t>
      </w:r>
      <w:r w:rsidR="00244A45" w:rsidRPr="008A37E7">
        <w:rPr>
          <w:sz w:val="20"/>
          <w:szCs w:val="20"/>
        </w:rPr>
        <w:t>hen an IAB-node connects to two parent nodes simultaneously, it may receive DU resource indication from two parent nodes</w:t>
      </w:r>
      <w:r w:rsidR="00A23373" w:rsidRPr="008A37E7">
        <w:rPr>
          <w:sz w:val="20"/>
          <w:szCs w:val="20"/>
        </w:rPr>
        <w:t xml:space="preserve"> independently</w:t>
      </w:r>
      <w:r w:rsidR="00244A45" w:rsidRPr="008A37E7">
        <w:rPr>
          <w:sz w:val="20"/>
          <w:szCs w:val="20"/>
        </w:rPr>
        <w:t xml:space="preserve">, such as resource type indication, thus the IAB-node may have to follow control information from MCG and/or SCG. If the control information received from MCG and SCG are not well aligned, some </w:t>
      </w:r>
      <w:r w:rsidR="00015497" w:rsidRPr="008A37E7">
        <w:rPr>
          <w:sz w:val="20"/>
          <w:szCs w:val="20"/>
        </w:rPr>
        <w:t xml:space="preserve">confusion </w:t>
      </w:r>
      <w:r w:rsidR="00244A45" w:rsidRPr="008A37E7">
        <w:rPr>
          <w:sz w:val="20"/>
          <w:szCs w:val="20"/>
        </w:rPr>
        <w:t>will be incurred at the IAB-node.</w:t>
      </w:r>
      <w:r w:rsidR="00475219" w:rsidRPr="008A37E7">
        <w:rPr>
          <w:sz w:val="20"/>
          <w:szCs w:val="20"/>
        </w:rPr>
        <w:t xml:space="preserve"> For example, </w:t>
      </w:r>
      <w:r w:rsidRPr="008A37E7">
        <w:rPr>
          <w:sz w:val="20"/>
          <w:szCs w:val="20"/>
        </w:rPr>
        <w:t xml:space="preserve">When TDMed capability between DU and MT is assumed, and MT is dual connected via </w:t>
      </w:r>
      <w:r w:rsidR="00A62186" w:rsidRPr="008A37E7">
        <w:rPr>
          <w:sz w:val="20"/>
          <w:szCs w:val="20"/>
        </w:rPr>
        <w:t>MT</w:t>
      </w:r>
      <w:r w:rsidRPr="008A37E7">
        <w:rPr>
          <w:sz w:val="20"/>
          <w:szCs w:val="20"/>
        </w:rPr>
        <w:t xml:space="preserve"> cell #1 </w:t>
      </w:r>
      <w:r w:rsidR="00A62186" w:rsidRPr="008A37E7">
        <w:rPr>
          <w:sz w:val="20"/>
          <w:szCs w:val="20"/>
        </w:rPr>
        <w:t xml:space="preserve">(of MCG) </w:t>
      </w:r>
      <w:r w:rsidRPr="008A37E7">
        <w:rPr>
          <w:sz w:val="20"/>
          <w:szCs w:val="20"/>
        </w:rPr>
        <w:t xml:space="preserve">and </w:t>
      </w:r>
      <w:r w:rsidR="00A62186" w:rsidRPr="008A37E7">
        <w:rPr>
          <w:sz w:val="20"/>
          <w:szCs w:val="20"/>
        </w:rPr>
        <w:t xml:space="preserve">MT </w:t>
      </w:r>
      <w:r w:rsidRPr="008A37E7">
        <w:rPr>
          <w:sz w:val="20"/>
          <w:szCs w:val="20"/>
        </w:rPr>
        <w:t xml:space="preserve">cell #2 </w:t>
      </w:r>
      <w:r w:rsidR="00A62186" w:rsidRPr="008A37E7">
        <w:rPr>
          <w:sz w:val="20"/>
          <w:szCs w:val="20"/>
        </w:rPr>
        <w:t xml:space="preserve">(of SCG) </w:t>
      </w:r>
      <w:r w:rsidRPr="008A37E7">
        <w:rPr>
          <w:sz w:val="20"/>
          <w:szCs w:val="20"/>
        </w:rPr>
        <w:t xml:space="preserve">where IAB node DU cell #1 corresponds to </w:t>
      </w:r>
      <w:r w:rsidR="00A62186" w:rsidRPr="008A37E7">
        <w:rPr>
          <w:sz w:val="20"/>
          <w:szCs w:val="20"/>
        </w:rPr>
        <w:t>MT</w:t>
      </w:r>
      <w:r w:rsidRPr="008A37E7">
        <w:rPr>
          <w:sz w:val="20"/>
          <w:szCs w:val="20"/>
        </w:rPr>
        <w:t xml:space="preserve"> cell #1 and DU cell #2 corresponds to </w:t>
      </w:r>
      <w:r w:rsidR="00A62186" w:rsidRPr="008A37E7">
        <w:rPr>
          <w:sz w:val="20"/>
          <w:szCs w:val="20"/>
        </w:rPr>
        <w:t>MT</w:t>
      </w:r>
      <w:r w:rsidRPr="008A37E7">
        <w:rPr>
          <w:sz w:val="20"/>
          <w:szCs w:val="20"/>
        </w:rPr>
        <w:t xml:space="preserve"> cell #2</w:t>
      </w:r>
      <w:r w:rsidR="00A62186" w:rsidRPr="008A37E7">
        <w:rPr>
          <w:sz w:val="20"/>
          <w:szCs w:val="20"/>
        </w:rPr>
        <w:t>, if</w:t>
      </w:r>
      <w:r w:rsidRPr="008A37E7">
        <w:rPr>
          <w:sz w:val="20"/>
          <w:szCs w:val="20"/>
        </w:rPr>
        <w:t xml:space="preserve"> indication from MCG indicates DU cell #1 to use a certain slot (i.e., the slot is available to DU), while indication from SCG indicates DU cell #2 not to use the slot (i.e., the slot is not available to DU), then IAB node </w:t>
      </w:r>
      <w:r w:rsidR="00015497" w:rsidRPr="008A37E7">
        <w:rPr>
          <w:sz w:val="20"/>
          <w:szCs w:val="20"/>
        </w:rPr>
        <w:t>is confused</w:t>
      </w:r>
      <w:r w:rsidRPr="008A37E7">
        <w:rPr>
          <w:sz w:val="20"/>
          <w:szCs w:val="20"/>
        </w:rPr>
        <w:t xml:space="preserve"> </w:t>
      </w:r>
      <w:r w:rsidR="00426FE3" w:rsidRPr="008A37E7">
        <w:rPr>
          <w:sz w:val="20"/>
          <w:szCs w:val="20"/>
        </w:rPr>
        <w:t>on whether DU or MT to perform corresponding operation</w:t>
      </w:r>
      <w:r w:rsidRPr="008A37E7">
        <w:rPr>
          <w:sz w:val="20"/>
          <w:szCs w:val="20"/>
        </w:rPr>
        <w:t xml:space="preserve">. </w:t>
      </w:r>
    </w:p>
    <w:p w14:paraId="301D309E" w14:textId="3291E416" w:rsidR="00A53E91" w:rsidRPr="008A37E7" w:rsidRDefault="009B5B77" w:rsidP="00A53E91">
      <w:pPr>
        <w:pStyle w:val="a5"/>
        <w:jc w:val="both"/>
        <w:rPr>
          <w:rFonts w:eastAsiaTheme="minorEastAsia"/>
          <w:b w:val="0"/>
          <w:bCs w:val="0"/>
          <w:lang w:eastAsia="zh-CN"/>
        </w:rPr>
      </w:pPr>
      <w:r w:rsidRPr="008A37E7">
        <w:rPr>
          <w:rFonts w:eastAsiaTheme="minorEastAsia"/>
          <w:b w:val="0"/>
          <w:bCs w:val="0"/>
          <w:lang w:eastAsia="zh-CN"/>
        </w:rPr>
        <w:t xml:space="preserve">To </w:t>
      </w:r>
      <w:r w:rsidR="005872FC" w:rsidRPr="008A37E7">
        <w:rPr>
          <w:rFonts w:eastAsiaTheme="minorEastAsia"/>
          <w:b w:val="0"/>
          <w:bCs w:val="0"/>
          <w:lang w:eastAsia="zh-CN"/>
        </w:rPr>
        <w:t>resolve</w:t>
      </w:r>
      <w:r w:rsidRPr="008A37E7">
        <w:rPr>
          <w:rFonts w:eastAsiaTheme="minorEastAsia"/>
          <w:b w:val="0"/>
          <w:bCs w:val="0"/>
          <w:lang w:eastAsia="zh-CN"/>
        </w:rPr>
        <w:t xml:space="preserve"> </w:t>
      </w:r>
      <w:r w:rsidR="00015497" w:rsidRPr="008A37E7">
        <w:rPr>
          <w:rFonts w:eastAsiaTheme="minorEastAsia"/>
          <w:b w:val="0"/>
          <w:bCs w:val="0"/>
          <w:lang w:eastAsia="zh-CN"/>
        </w:rPr>
        <w:t>such ambiguity</w:t>
      </w:r>
      <w:r w:rsidRPr="008A37E7">
        <w:rPr>
          <w:rFonts w:eastAsiaTheme="minorEastAsia"/>
          <w:b w:val="0"/>
          <w:bCs w:val="0"/>
          <w:lang w:eastAsia="zh-CN"/>
        </w:rPr>
        <w:t xml:space="preserve">, </w:t>
      </w:r>
      <w:r w:rsidR="00A62186" w:rsidRPr="008A37E7">
        <w:rPr>
          <w:rFonts w:eastAsiaTheme="minorEastAsia"/>
          <w:b w:val="0"/>
          <w:bCs w:val="0"/>
          <w:lang w:eastAsia="zh-CN"/>
        </w:rPr>
        <w:t>corresponding enhancements on both semi-static and dynamic resource type indication should be considered. O</w:t>
      </w:r>
      <w:r w:rsidR="00A53E91" w:rsidRPr="008A37E7">
        <w:rPr>
          <w:rFonts w:eastAsiaTheme="minorEastAsia"/>
          <w:b w:val="0"/>
          <w:bCs w:val="0"/>
          <w:lang w:eastAsia="zh-CN"/>
        </w:rPr>
        <w:t xml:space="preserve">n one side, </w:t>
      </w:r>
      <w:r w:rsidR="00A62186" w:rsidRPr="008A37E7">
        <w:rPr>
          <w:rFonts w:eastAsiaTheme="minorEastAsia"/>
          <w:b w:val="0"/>
          <w:bCs w:val="0"/>
          <w:lang w:eastAsia="zh-CN"/>
        </w:rPr>
        <w:t xml:space="preserve">semi-static </w:t>
      </w:r>
      <w:r w:rsidR="00A53E91" w:rsidRPr="008A37E7">
        <w:rPr>
          <w:rFonts w:eastAsiaTheme="minorEastAsia"/>
          <w:b w:val="0"/>
          <w:bCs w:val="0"/>
          <w:lang w:eastAsia="zh-CN"/>
        </w:rPr>
        <w:t>DU resource type configuration</w:t>
      </w:r>
      <w:r w:rsidR="00A62186" w:rsidRPr="008A37E7">
        <w:rPr>
          <w:rFonts w:eastAsiaTheme="minorEastAsia"/>
          <w:b w:val="0"/>
          <w:bCs w:val="0"/>
          <w:lang w:eastAsia="zh-CN"/>
        </w:rPr>
        <w:t xml:space="preserve"> on DU cell #1 and DU cell #2 should be aligned</w:t>
      </w:r>
      <w:r w:rsidR="00475219" w:rsidRPr="008A37E7">
        <w:rPr>
          <w:rFonts w:eastAsiaTheme="minorEastAsia"/>
          <w:b w:val="0"/>
          <w:bCs w:val="0"/>
          <w:lang w:eastAsia="zh-CN"/>
        </w:rPr>
        <w:t>, thus</w:t>
      </w:r>
      <w:r w:rsidR="00A62186" w:rsidRPr="008A37E7">
        <w:rPr>
          <w:rFonts w:eastAsiaTheme="minorEastAsia"/>
          <w:b w:val="0"/>
          <w:bCs w:val="0"/>
          <w:lang w:eastAsia="zh-CN"/>
        </w:rPr>
        <w:t>, exchange of resource type between CUs needs to be supported</w:t>
      </w:r>
      <w:r w:rsidR="00475219" w:rsidRPr="008A37E7">
        <w:rPr>
          <w:rFonts w:eastAsiaTheme="minorEastAsia"/>
          <w:b w:val="0"/>
          <w:bCs w:val="0"/>
          <w:lang w:eastAsia="zh-CN"/>
        </w:rPr>
        <w:t xml:space="preserve"> for inter-CU </w:t>
      </w:r>
      <w:r w:rsidR="00795320" w:rsidRPr="008A37E7">
        <w:rPr>
          <w:rFonts w:eastAsiaTheme="minorEastAsia"/>
          <w:b w:val="0"/>
          <w:bCs w:val="0"/>
          <w:lang w:eastAsia="zh-CN"/>
        </w:rPr>
        <w:t>DC</w:t>
      </w:r>
      <w:r w:rsidR="00A62186" w:rsidRPr="008A37E7">
        <w:rPr>
          <w:rFonts w:eastAsiaTheme="minorEastAsia"/>
          <w:b w:val="0"/>
          <w:bCs w:val="0"/>
          <w:lang w:eastAsia="zh-CN"/>
        </w:rPr>
        <w:t xml:space="preserve">. </w:t>
      </w:r>
      <w:r w:rsidR="00475219" w:rsidRPr="008A37E7">
        <w:rPr>
          <w:rFonts w:eastAsiaTheme="minorEastAsia"/>
          <w:b w:val="0"/>
          <w:bCs w:val="0"/>
          <w:lang w:eastAsia="zh-CN"/>
        </w:rPr>
        <w:t>O</w:t>
      </w:r>
      <w:r w:rsidR="00A53E91" w:rsidRPr="008A37E7">
        <w:rPr>
          <w:rFonts w:eastAsiaTheme="minorEastAsia"/>
          <w:b w:val="0"/>
          <w:bCs w:val="0"/>
          <w:lang w:eastAsia="zh-CN"/>
        </w:rPr>
        <w:t xml:space="preserve">n the other side, </w:t>
      </w:r>
      <w:r w:rsidR="00475219" w:rsidRPr="008A37E7">
        <w:rPr>
          <w:rFonts w:eastAsiaTheme="minorEastAsia"/>
          <w:b w:val="0"/>
          <w:bCs w:val="0"/>
          <w:lang w:eastAsia="zh-CN"/>
        </w:rPr>
        <w:t xml:space="preserve">when the dynamic resource type indication (e.g., resource availability indication as in Rel-16 IAB) from MCG and SCG intends different MT behavior, </w:t>
      </w:r>
      <w:r w:rsidR="00A53E91" w:rsidRPr="008A37E7">
        <w:rPr>
          <w:rFonts w:eastAsiaTheme="minorEastAsia"/>
          <w:b w:val="0"/>
          <w:bCs w:val="0"/>
          <w:lang w:eastAsia="zh-CN"/>
        </w:rPr>
        <w:t>corresponding MT behavior should be clarified and/or known to parent node</w:t>
      </w:r>
      <w:r w:rsidR="00475219" w:rsidRPr="008A37E7">
        <w:rPr>
          <w:rFonts w:eastAsiaTheme="minorEastAsia"/>
          <w:b w:val="0"/>
          <w:bCs w:val="0"/>
          <w:lang w:eastAsia="zh-CN"/>
        </w:rPr>
        <w:t>s.</w:t>
      </w:r>
    </w:p>
    <w:p w14:paraId="3290E0A0" w14:textId="22A81A41" w:rsidR="00475219" w:rsidRPr="00FE7364" w:rsidRDefault="00475219" w:rsidP="00350D05">
      <w:pPr>
        <w:pStyle w:val="a5"/>
        <w:spacing w:after="0"/>
        <w:jc w:val="both"/>
        <w:rPr>
          <w:rFonts w:eastAsiaTheme="minorEastAsia"/>
          <w:lang w:eastAsia="zh-CN"/>
        </w:rPr>
      </w:pPr>
      <w:r w:rsidRPr="00FE7364">
        <w:rPr>
          <w:rFonts w:eastAsiaTheme="minorEastAsia"/>
          <w:lang w:eastAsia="zh-CN"/>
        </w:rPr>
        <w:t>Proposal</w:t>
      </w:r>
      <w:r w:rsidR="008A37E7" w:rsidRPr="00FE7364">
        <w:rPr>
          <w:rFonts w:eastAsiaTheme="minorEastAsia"/>
          <w:lang w:eastAsia="zh-CN"/>
        </w:rPr>
        <w:t xml:space="preserve"> 8</w:t>
      </w:r>
      <w:r w:rsidR="0000187C" w:rsidRPr="00FE7364">
        <w:rPr>
          <w:rFonts w:eastAsiaTheme="minorEastAsia"/>
          <w:lang w:eastAsia="zh-CN"/>
        </w:rPr>
        <w:t xml:space="preserve">: RAN1 </w:t>
      </w:r>
      <w:r w:rsidRPr="00FE7364">
        <w:rPr>
          <w:rFonts w:eastAsiaTheme="minorEastAsia"/>
          <w:lang w:eastAsia="zh-CN"/>
        </w:rPr>
        <w:t xml:space="preserve">to handle the </w:t>
      </w:r>
      <w:r w:rsidR="00795320" w:rsidRPr="00FE7364">
        <w:rPr>
          <w:rFonts w:eastAsiaTheme="minorEastAsia"/>
          <w:lang w:eastAsia="zh-CN"/>
        </w:rPr>
        <w:t xml:space="preserve">DU </w:t>
      </w:r>
      <w:r w:rsidRPr="00FE7364">
        <w:rPr>
          <w:rFonts w:eastAsiaTheme="minorEastAsia"/>
          <w:lang w:eastAsia="zh-CN"/>
        </w:rPr>
        <w:t>resource type indication conflict</w:t>
      </w:r>
      <w:r w:rsidR="007B33E9" w:rsidRPr="00FE7364">
        <w:rPr>
          <w:rFonts w:eastAsiaTheme="minorEastAsia"/>
          <w:lang w:eastAsia="zh-CN"/>
        </w:rPr>
        <w:t xml:space="preserve"> in </w:t>
      </w:r>
      <w:r w:rsidR="00031D6B" w:rsidRPr="00FE7364">
        <w:rPr>
          <w:rFonts w:eastAsiaTheme="minorEastAsia"/>
          <w:lang w:eastAsia="zh-CN"/>
        </w:rPr>
        <w:t xml:space="preserve">inter-carrier and intra-carrier </w:t>
      </w:r>
      <w:r w:rsidR="007B33E9" w:rsidRPr="00FE7364">
        <w:rPr>
          <w:rFonts w:eastAsiaTheme="minorEastAsia"/>
          <w:lang w:eastAsia="zh-CN"/>
        </w:rPr>
        <w:t>DC case</w:t>
      </w:r>
      <w:r w:rsidRPr="00FE7364">
        <w:rPr>
          <w:rFonts w:eastAsiaTheme="minorEastAsia"/>
          <w:lang w:eastAsia="zh-CN"/>
        </w:rPr>
        <w:t>.</w:t>
      </w:r>
      <w:r w:rsidR="00350D05" w:rsidRPr="00FE7364">
        <w:rPr>
          <w:rFonts w:eastAsiaTheme="minorEastAsia"/>
          <w:lang w:eastAsia="zh-CN"/>
        </w:rPr>
        <w:t xml:space="preserve"> </w:t>
      </w:r>
    </w:p>
    <w:p w14:paraId="18C87D28" w14:textId="2D817090" w:rsidR="00902953" w:rsidRPr="00FE7364" w:rsidRDefault="00350D05" w:rsidP="00350D05">
      <w:pPr>
        <w:pStyle w:val="af3"/>
        <w:numPr>
          <w:ilvl w:val="0"/>
          <w:numId w:val="23"/>
        </w:numPr>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 xml:space="preserve">FFS: </w:t>
      </w:r>
      <w:r w:rsidR="005A7055" w:rsidRPr="00FE7364">
        <w:rPr>
          <w:rFonts w:ascii="Times New Roman" w:eastAsiaTheme="minorEastAsia" w:hAnsi="Times New Roman" w:cs="Times New Roman"/>
          <w:b/>
          <w:bCs/>
          <w:sz w:val="20"/>
          <w:szCs w:val="20"/>
        </w:rPr>
        <w:t>Inter-CU e</w:t>
      </w:r>
      <w:r w:rsidR="00902953" w:rsidRPr="00FE7364">
        <w:rPr>
          <w:rFonts w:ascii="Times New Roman" w:eastAsiaTheme="minorEastAsia" w:hAnsi="Times New Roman" w:cs="Times New Roman"/>
          <w:b/>
          <w:bCs/>
          <w:sz w:val="20"/>
          <w:szCs w:val="20"/>
        </w:rPr>
        <w:t xml:space="preserve">xchange of resource type configuration </w:t>
      </w:r>
      <w:r w:rsidR="006833AF" w:rsidRPr="00FE7364">
        <w:rPr>
          <w:rFonts w:ascii="Times New Roman" w:eastAsiaTheme="minorEastAsia" w:hAnsi="Times New Roman" w:cs="Times New Roman"/>
          <w:b/>
          <w:bCs/>
          <w:sz w:val="20"/>
          <w:szCs w:val="20"/>
        </w:rPr>
        <w:t xml:space="preserve">of a given </w:t>
      </w:r>
      <w:r w:rsidR="005A7055" w:rsidRPr="00FE7364">
        <w:rPr>
          <w:rFonts w:ascii="Times New Roman" w:eastAsiaTheme="minorEastAsia" w:hAnsi="Times New Roman" w:cs="Times New Roman"/>
          <w:b/>
          <w:bCs/>
          <w:sz w:val="20"/>
          <w:szCs w:val="20"/>
        </w:rPr>
        <w:t xml:space="preserve">IAB </w:t>
      </w:r>
      <w:r w:rsidR="006833AF" w:rsidRPr="00FE7364">
        <w:rPr>
          <w:rFonts w:ascii="Times New Roman" w:eastAsiaTheme="minorEastAsia" w:hAnsi="Times New Roman" w:cs="Times New Roman"/>
          <w:b/>
          <w:bCs/>
          <w:sz w:val="20"/>
          <w:szCs w:val="20"/>
        </w:rPr>
        <w:t>DU</w:t>
      </w:r>
      <w:r w:rsidR="00C526E0" w:rsidRPr="00FE7364">
        <w:rPr>
          <w:rFonts w:ascii="Times New Roman" w:eastAsiaTheme="minorEastAsia" w:hAnsi="Times New Roman" w:cs="Times New Roman"/>
          <w:b/>
          <w:bCs/>
          <w:sz w:val="20"/>
          <w:szCs w:val="20"/>
        </w:rPr>
        <w:t xml:space="preserve">, </w:t>
      </w:r>
      <w:r w:rsidR="005A7055" w:rsidRPr="00FE7364">
        <w:rPr>
          <w:rFonts w:ascii="Times New Roman" w:eastAsiaTheme="minorEastAsia" w:hAnsi="Times New Roman" w:cs="Times New Roman"/>
          <w:b/>
          <w:bCs/>
          <w:sz w:val="20"/>
          <w:szCs w:val="20"/>
        </w:rPr>
        <w:t xml:space="preserve">in case that </w:t>
      </w:r>
      <w:r w:rsidR="003F0529" w:rsidRPr="00FE7364">
        <w:rPr>
          <w:rFonts w:ascii="Times New Roman" w:eastAsiaTheme="minorEastAsia" w:hAnsi="Times New Roman" w:cs="Times New Roman"/>
          <w:b/>
          <w:bCs/>
          <w:sz w:val="20"/>
          <w:szCs w:val="20"/>
        </w:rPr>
        <w:t>its</w:t>
      </w:r>
      <w:r w:rsidR="005A7055" w:rsidRPr="00FE7364">
        <w:rPr>
          <w:rFonts w:ascii="Times New Roman" w:eastAsiaTheme="minorEastAsia" w:hAnsi="Times New Roman" w:cs="Times New Roman"/>
          <w:b/>
          <w:bCs/>
          <w:sz w:val="20"/>
          <w:szCs w:val="20"/>
        </w:rPr>
        <w:t xml:space="preserve"> parent nodes belong to different CUs.</w:t>
      </w:r>
      <w:r w:rsidR="003F0529" w:rsidRPr="00FE7364">
        <w:rPr>
          <w:rFonts w:ascii="Times New Roman" w:eastAsiaTheme="minorEastAsia" w:hAnsi="Times New Roman" w:cs="Times New Roman"/>
          <w:b/>
          <w:bCs/>
          <w:sz w:val="20"/>
          <w:szCs w:val="20"/>
        </w:rPr>
        <w:t xml:space="preserve"> Related signaling up to RAN3.</w:t>
      </w:r>
    </w:p>
    <w:p w14:paraId="378E699B" w14:textId="04EC3F4F" w:rsidR="00996C12" w:rsidRPr="00FE7364" w:rsidRDefault="00350D05" w:rsidP="00603D49">
      <w:pPr>
        <w:pStyle w:val="af3"/>
        <w:numPr>
          <w:ilvl w:val="0"/>
          <w:numId w:val="23"/>
        </w:numPr>
        <w:spacing w:after="240"/>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FFS</w:t>
      </w:r>
      <w:r w:rsidRPr="00FE7364">
        <w:rPr>
          <w:rFonts w:ascii="Times New Roman" w:eastAsiaTheme="minorEastAsia" w:hAnsi="Times New Roman" w:cs="Times New Roman" w:hint="eastAsia"/>
          <w:b/>
          <w:bCs/>
          <w:sz w:val="20"/>
          <w:szCs w:val="20"/>
        </w:rPr>
        <w:t>:</w:t>
      </w:r>
      <w:r w:rsidRPr="00FE7364">
        <w:rPr>
          <w:rFonts w:ascii="Times New Roman" w:eastAsiaTheme="minorEastAsia" w:hAnsi="Times New Roman" w:cs="Times New Roman"/>
          <w:b/>
          <w:bCs/>
          <w:sz w:val="20"/>
          <w:szCs w:val="20"/>
        </w:rPr>
        <w:t xml:space="preserve"> </w:t>
      </w:r>
      <w:r w:rsidR="00932E96" w:rsidRPr="00FE7364">
        <w:rPr>
          <w:rFonts w:ascii="Times New Roman" w:eastAsiaTheme="minorEastAsia" w:hAnsi="Times New Roman" w:cs="Times New Roman"/>
          <w:b/>
          <w:bCs/>
          <w:sz w:val="20"/>
          <w:szCs w:val="20"/>
        </w:rPr>
        <w:t xml:space="preserve">MT behavior when receiving different </w:t>
      </w:r>
      <w:r w:rsidR="00C526E0" w:rsidRPr="00FE7364">
        <w:rPr>
          <w:rFonts w:ascii="Times New Roman" w:eastAsiaTheme="minorEastAsia" w:hAnsi="Times New Roman" w:cs="Times New Roman"/>
          <w:b/>
          <w:bCs/>
          <w:sz w:val="20"/>
          <w:szCs w:val="20"/>
        </w:rPr>
        <w:t xml:space="preserve">dynamic </w:t>
      </w:r>
      <w:r w:rsidR="00932E96" w:rsidRPr="00FE7364">
        <w:rPr>
          <w:rFonts w:ascii="Times New Roman" w:eastAsiaTheme="minorEastAsia" w:hAnsi="Times New Roman" w:cs="Times New Roman"/>
          <w:b/>
          <w:bCs/>
          <w:sz w:val="20"/>
          <w:szCs w:val="20"/>
        </w:rPr>
        <w:t>r</w:t>
      </w:r>
      <w:r w:rsidR="00902953" w:rsidRPr="00FE7364">
        <w:rPr>
          <w:rFonts w:ascii="Times New Roman" w:eastAsiaTheme="minorEastAsia" w:hAnsi="Times New Roman" w:cs="Times New Roman"/>
          <w:b/>
          <w:bCs/>
          <w:sz w:val="20"/>
          <w:szCs w:val="20"/>
        </w:rPr>
        <w:t xml:space="preserve">esource </w:t>
      </w:r>
      <w:r w:rsidRPr="00FE7364">
        <w:rPr>
          <w:rFonts w:ascii="Times New Roman" w:eastAsiaTheme="minorEastAsia" w:hAnsi="Times New Roman" w:cs="Times New Roman"/>
          <w:b/>
          <w:bCs/>
          <w:sz w:val="20"/>
          <w:szCs w:val="20"/>
        </w:rPr>
        <w:t>type</w:t>
      </w:r>
      <w:r w:rsidR="00902953" w:rsidRPr="00FE7364">
        <w:rPr>
          <w:rFonts w:ascii="Times New Roman" w:eastAsiaTheme="minorEastAsia" w:hAnsi="Times New Roman" w:cs="Times New Roman"/>
          <w:b/>
          <w:bCs/>
          <w:sz w:val="20"/>
          <w:szCs w:val="20"/>
        </w:rPr>
        <w:t xml:space="preserve"> indication </w:t>
      </w:r>
      <w:r w:rsidR="00AD4C28" w:rsidRPr="00FE7364">
        <w:rPr>
          <w:rFonts w:ascii="Times New Roman" w:eastAsiaTheme="minorEastAsia" w:hAnsi="Times New Roman" w:cs="Times New Roman"/>
          <w:b/>
          <w:bCs/>
          <w:sz w:val="20"/>
          <w:szCs w:val="20"/>
        </w:rPr>
        <w:t xml:space="preserve">(e.g., resource availability indication) </w:t>
      </w:r>
      <w:r w:rsidR="00932E96" w:rsidRPr="00FE7364">
        <w:rPr>
          <w:rFonts w:ascii="Times New Roman" w:eastAsiaTheme="minorEastAsia" w:hAnsi="Times New Roman" w:cs="Times New Roman"/>
          <w:b/>
          <w:bCs/>
          <w:sz w:val="20"/>
          <w:szCs w:val="20"/>
        </w:rPr>
        <w:t>from MCG and SCG</w:t>
      </w:r>
      <w:r w:rsidR="007B22B0" w:rsidRPr="00FE7364">
        <w:rPr>
          <w:rFonts w:ascii="Times New Roman" w:eastAsiaTheme="minorEastAsia" w:hAnsi="Times New Roman" w:cs="Times New Roman"/>
          <w:b/>
          <w:bCs/>
          <w:sz w:val="20"/>
          <w:szCs w:val="20"/>
        </w:rPr>
        <w:t>.</w:t>
      </w:r>
      <w:bookmarkEnd w:id="13"/>
      <w:bookmarkEnd w:id="14"/>
      <w:r w:rsidR="00BD06D3" w:rsidRPr="00FE7364">
        <w:rPr>
          <w:rFonts w:eastAsiaTheme="minorEastAsia"/>
        </w:rPr>
        <w:t xml:space="preserve"> </w:t>
      </w:r>
    </w:p>
    <w:p w14:paraId="49ED5C52" w14:textId="77777777" w:rsidR="009A5810" w:rsidRPr="008A37E7"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31FB982C" w14:textId="45864C61" w:rsidR="008029F8" w:rsidRPr="008A37E7" w:rsidRDefault="008029F8" w:rsidP="00450973">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resource </w:t>
      </w:r>
      <w:r w:rsidR="00C03D70" w:rsidRPr="008A37E7">
        <w:rPr>
          <w:rFonts w:eastAsiaTheme="minorEastAsia"/>
          <w:szCs w:val="20"/>
          <w:lang w:eastAsia="zh-CN"/>
        </w:rPr>
        <w:t>multiplexing</w:t>
      </w:r>
      <w:r w:rsidR="00134261" w:rsidRPr="008A37E7">
        <w:rPr>
          <w:rFonts w:eastAsiaTheme="minorEastAsia"/>
          <w:szCs w:val="20"/>
          <w:lang w:eastAsia="zh-CN"/>
        </w:rPr>
        <w:t xml:space="preserve"> </w:t>
      </w:r>
      <w:r w:rsidR="00554194" w:rsidRPr="008A37E7">
        <w:t>between child and parent links</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364D0492" w14:textId="3C646C80" w:rsidR="00E508B2" w:rsidRPr="009810F2" w:rsidRDefault="00E508B2" w:rsidP="00E508B2">
      <w:pPr>
        <w:pStyle w:val="a5"/>
        <w:jc w:val="both"/>
        <w:rPr>
          <w:rFonts w:eastAsiaTheme="minorEastAsia"/>
          <w:b w:val="0"/>
          <w:lang w:eastAsia="zh-CN"/>
        </w:rPr>
      </w:pPr>
      <w:r w:rsidRPr="00FE7364">
        <w:lastRenderedPageBreak/>
        <w:t>Observation</w:t>
      </w:r>
      <w:r>
        <w:t xml:space="preserve"> 1</w:t>
      </w:r>
      <w:r w:rsidRPr="00FE7364">
        <w:rPr>
          <w:rFonts w:eastAsiaTheme="minorEastAsia"/>
          <w:lang w:eastAsia="zh-CN"/>
        </w:rPr>
        <w:t xml:space="preserve">: When a certain duplexing operation is adopted </w:t>
      </w:r>
      <w:r w:rsidRPr="00FE7364">
        <w:rPr>
          <w:rFonts w:eastAsiaTheme="minorEastAsia" w:hint="eastAsia"/>
          <w:lang w:eastAsia="zh-CN"/>
        </w:rPr>
        <w:t>a</w:t>
      </w:r>
      <w:r w:rsidRPr="00FE7364">
        <w:rPr>
          <w:rFonts w:eastAsiaTheme="minorEastAsia"/>
          <w:lang w:eastAsia="zh-CN"/>
        </w:rPr>
        <w:t xml:space="preserve">t a given time/for a given frequency resource, parent node and child node need to take corresponding actions mutually </w:t>
      </w:r>
      <w:r>
        <w:rPr>
          <w:rFonts w:eastAsiaTheme="minorEastAsia"/>
          <w:lang w:eastAsia="zh-CN"/>
        </w:rPr>
        <w:t>to facilitate the</w:t>
      </w:r>
      <w:r w:rsidRPr="00FE7364">
        <w:rPr>
          <w:rFonts w:eastAsiaTheme="minorEastAsia"/>
          <w:lang w:eastAsia="zh-CN"/>
        </w:rPr>
        <w:t xml:space="preserve"> duplexing operation, e.g., cooperative power control, cooperative resource scheduling, etc.</w:t>
      </w:r>
    </w:p>
    <w:p w14:paraId="512784D7" w14:textId="2A5FAA4C" w:rsidR="00E508B2" w:rsidRPr="009810F2" w:rsidRDefault="00E508B2" w:rsidP="009810F2">
      <w:pPr>
        <w:pStyle w:val="a5"/>
        <w:jc w:val="both"/>
        <w:rPr>
          <w:rFonts w:eastAsiaTheme="minorEastAsia"/>
          <w:lang w:eastAsia="zh-CN"/>
        </w:rPr>
      </w:pPr>
      <w:r w:rsidRPr="00FE7364">
        <w:t>Proposal</w:t>
      </w:r>
      <w:r>
        <w:t xml:space="preserve"> 1</w:t>
      </w:r>
      <w:r w:rsidRPr="00FE7364">
        <w:rPr>
          <w:rFonts w:eastAsiaTheme="minorEastAsia"/>
          <w:lang w:eastAsia="zh-CN"/>
        </w:rPr>
        <w:t xml:space="preserve">: Support indication of resources where a certain duplexing operation between backhaul link and access link is adopted. </w:t>
      </w:r>
    </w:p>
    <w:p w14:paraId="0191CA9C" w14:textId="3B1E0BF5" w:rsidR="008A37E7" w:rsidRPr="009810F2" w:rsidRDefault="00E508B2" w:rsidP="009810F2">
      <w:pPr>
        <w:pStyle w:val="a5"/>
        <w:jc w:val="both"/>
        <w:rPr>
          <w:rFonts w:eastAsiaTheme="minorEastAsia"/>
          <w:lang w:eastAsia="zh-CN"/>
        </w:rPr>
      </w:pPr>
      <w:r w:rsidRPr="00FE7364">
        <w:rPr>
          <w:iCs/>
        </w:rPr>
        <w:t>Observation</w:t>
      </w:r>
      <w:r>
        <w:rPr>
          <w:iCs/>
        </w:rPr>
        <w:t xml:space="preserve"> 2</w:t>
      </w:r>
      <w:r w:rsidRPr="00FE7364">
        <w:rPr>
          <w:rFonts w:eastAsiaTheme="minorEastAsia"/>
          <w:iCs/>
          <w:lang w:eastAsia="zh-CN"/>
        </w:rPr>
        <w:t>: The duplexing operation</w:t>
      </w:r>
      <w:r>
        <w:rPr>
          <w:rFonts w:eastAsiaTheme="minorEastAsia"/>
          <w:iCs/>
          <w:lang w:eastAsia="zh-CN"/>
        </w:rPr>
        <w:t xml:space="preserve"> mode</w:t>
      </w:r>
      <w:r w:rsidRPr="00FE7364">
        <w:rPr>
          <w:rFonts w:eastAsiaTheme="minorEastAsia"/>
          <w:iCs/>
          <w:lang w:eastAsia="zh-CN"/>
        </w:rPr>
        <w:t xml:space="preserve"> </w:t>
      </w:r>
      <w:r w:rsidRPr="00FE7364">
        <w:rPr>
          <w:rFonts w:eastAsiaTheme="minorEastAsia"/>
          <w:lang w:eastAsia="zh-CN"/>
        </w:rPr>
        <w:t>between backhaul link and access link</w:t>
      </w:r>
      <w:r w:rsidRPr="00FE7364">
        <w:rPr>
          <w:rFonts w:eastAsiaTheme="minorEastAsia"/>
          <w:iCs/>
          <w:lang w:eastAsia="zh-CN"/>
        </w:rPr>
        <w:t xml:space="preserve"> can be obtained according to the TDD indication </w:t>
      </w:r>
      <w:r>
        <w:rPr>
          <w:rFonts w:eastAsiaTheme="minorEastAsia"/>
          <w:lang w:eastAsia="zh-CN"/>
        </w:rPr>
        <w:t>of</w:t>
      </w:r>
      <w:r w:rsidRPr="00FE7364">
        <w:rPr>
          <w:rFonts w:eastAsiaTheme="minorEastAsia"/>
          <w:lang w:eastAsia="zh-CN"/>
        </w:rPr>
        <w:t xml:space="preserve"> DU and MT</w:t>
      </w:r>
      <w:r w:rsidRPr="00FE7364">
        <w:rPr>
          <w:rFonts w:eastAsiaTheme="minorEastAsia"/>
          <w:iCs/>
          <w:lang w:eastAsia="zh-CN"/>
        </w:rPr>
        <w:t>.</w:t>
      </w:r>
    </w:p>
    <w:p w14:paraId="2B7A5880" w14:textId="6C4A096F" w:rsidR="00E508B2" w:rsidRPr="00920315" w:rsidRDefault="00E508B2" w:rsidP="00E508B2">
      <w:pPr>
        <w:pStyle w:val="a5"/>
        <w:jc w:val="both"/>
      </w:pPr>
      <w:r w:rsidRPr="00920315">
        <w:t>Proposal</w:t>
      </w:r>
      <w:r>
        <w:t xml:space="preserve"> 2</w:t>
      </w:r>
      <w:r w:rsidRPr="00920315">
        <w:t>: RAN1 to consider the following options to indicate the resources where simultaneous operation can be operated.</w:t>
      </w:r>
    </w:p>
    <w:p w14:paraId="0FA1E538" w14:textId="77777777" w:rsidR="00E508B2" w:rsidRPr="00FE7364" w:rsidRDefault="00E508B2" w:rsidP="00E508B2">
      <w:pPr>
        <w:pStyle w:val="af3"/>
        <w:numPr>
          <w:ilvl w:val="0"/>
          <w:numId w:val="29"/>
        </w:numPr>
        <w:ind w:firstLineChars="0"/>
        <w:rPr>
          <w:rFonts w:ascii="Times New Roman" w:eastAsiaTheme="minorEastAsia" w:hAnsi="Times New Roman" w:cs="Times New Roman"/>
          <w:b/>
          <w:bCs/>
          <w:iCs/>
          <w:sz w:val="20"/>
          <w:szCs w:val="20"/>
        </w:rPr>
      </w:pPr>
      <w:r w:rsidRPr="00FE7364">
        <w:rPr>
          <w:rFonts w:ascii="Times New Roman" w:eastAsiaTheme="minorEastAsia" w:hAnsi="Times New Roman" w:cs="Times New Roman"/>
          <w:b/>
          <w:bCs/>
          <w:iCs/>
          <w:sz w:val="20"/>
          <w:szCs w:val="20"/>
        </w:rPr>
        <w:t>O</w:t>
      </w:r>
      <w:r w:rsidRPr="00FE7364">
        <w:rPr>
          <w:rFonts w:ascii="Times New Roman" w:eastAsiaTheme="minorEastAsia" w:hAnsi="Times New Roman" w:cs="Times New Roman" w:hint="eastAsia"/>
          <w:b/>
          <w:bCs/>
          <w:iCs/>
          <w:sz w:val="20"/>
          <w:szCs w:val="20"/>
        </w:rPr>
        <w:t>ption</w:t>
      </w:r>
      <w:r w:rsidRPr="00FE7364">
        <w:rPr>
          <w:rFonts w:ascii="Times New Roman" w:eastAsiaTheme="minorEastAsia" w:hAnsi="Times New Roman" w:cs="Times New Roman"/>
          <w:b/>
          <w:bCs/>
          <w:iCs/>
          <w:sz w:val="20"/>
          <w:szCs w:val="20"/>
        </w:rPr>
        <w:t xml:space="preserve"> 1: An additional resource type ‘Shared’ </w:t>
      </w:r>
      <w:r>
        <w:rPr>
          <w:rFonts w:ascii="Times New Roman" w:eastAsiaTheme="minorEastAsia" w:hAnsi="Times New Roman" w:cs="Times New Roman"/>
          <w:b/>
          <w:bCs/>
          <w:iCs/>
          <w:sz w:val="20"/>
          <w:szCs w:val="20"/>
        </w:rPr>
        <w:t xml:space="preserve">is </w:t>
      </w:r>
      <w:r w:rsidRPr="00FE7364">
        <w:rPr>
          <w:rFonts w:ascii="Times New Roman" w:eastAsiaTheme="minorEastAsia" w:hAnsi="Times New Roman" w:cs="Times New Roman"/>
          <w:b/>
          <w:bCs/>
          <w:iCs/>
          <w:sz w:val="20"/>
          <w:szCs w:val="20"/>
        </w:rPr>
        <w:t>indicated besides H/S/NA.</w:t>
      </w:r>
    </w:p>
    <w:p w14:paraId="50E34A18" w14:textId="77777777" w:rsidR="00E508B2" w:rsidRPr="00FE7364" w:rsidRDefault="00E508B2" w:rsidP="00E508B2">
      <w:pPr>
        <w:pStyle w:val="a5"/>
        <w:numPr>
          <w:ilvl w:val="0"/>
          <w:numId w:val="29"/>
        </w:numPr>
        <w:spacing w:before="0"/>
        <w:jc w:val="both"/>
        <w:rPr>
          <w:rFonts w:eastAsiaTheme="minorEastAsia"/>
          <w:iCs/>
          <w:lang w:eastAsia="zh-CN"/>
        </w:rPr>
      </w:pPr>
      <w:r w:rsidRPr="00FE7364">
        <w:rPr>
          <w:rFonts w:eastAsiaTheme="minorEastAsia"/>
          <w:iCs/>
          <w:lang w:eastAsia="zh-CN"/>
        </w:rPr>
        <w:t xml:space="preserve">Option 2: Indicate the </w:t>
      </w:r>
      <w:r>
        <w:rPr>
          <w:rFonts w:eastAsiaTheme="minorEastAsia"/>
          <w:iCs/>
          <w:lang w:eastAsia="zh-CN"/>
        </w:rPr>
        <w:t>window</w:t>
      </w:r>
      <w:r w:rsidRPr="00FE7364">
        <w:rPr>
          <w:rFonts w:eastAsiaTheme="minorEastAsia"/>
          <w:iCs/>
          <w:lang w:eastAsia="zh-CN"/>
        </w:rPr>
        <w:t xml:space="preserve"> for simultaneous operation upon H/S.</w:t>
      </w:r>
    </w:p>
    <w:p w14:paraId="5A5B9238" w14:textId="544293D7" w:rsidR="00E508B2" w:rsidRPr="00920315" w:rsidRDefault="00E508B2" w:rsidP="00E508B2">
      <w:pPr>
        <w:pStyle w:val="a5"/>
        <w:jc w:val="both"/>
        <w:rPr>
          <w:rFonts w:eastAsiaTheme="minorEastAsia"/>
          <w:lang w:eastAsia="zh-CN"/>
        </w:rPr>
      </w:pPr>
      <w:r w:rsidRPr="00920315">
        <w:t>Proposal</w:t>
      </w:r>
      <w:r>
        <w:t xml:space="preserve"> 3</w:t>
      </w:r>
      <w:r w:rsidRPr="00920315">
        <w:rPr>
          <w:rFonts w:eastAsiaTheme="minorEastAsia"/>
          <w:lang w:eastAsia="zh-CN"/>
        </w:rPr>
        <w:t xml:space="preserve">: Support FDMed multiplexing between MT and DU. The related signaling is FFS. </w:t>
      </w:r>
    </w:p>
    <w:p w14:paraId="060558AC" w14:textId="5C53FC82" w:rsidR="00E508B2" w:rsidRPr="00FE7364" w:rsidRDefault="00E508B2" w:rsidP="00E508B2">
      <w:pPr>
        <w:pStyle w:val="a5"/>
        <w:spacing w:before="0" w:after="0"/>
        <w:jc w:val="both"/>
        <w:rPr>
          <w:rFonts w:eastAsiaTheme="minorEastAsia"/>
          <w:lang w:eastAsia="zh-CN"/>
        </w:rPr>
      </w:pPr>
      <w:r w:rsidRPr="00FE7364">
        <w:t>Proposal</w:t>
      </w:r>
      <w:r>
        <w:t xml:space="preserve"> 4</w:t>
      </w:r>
      <w:r w:rsidRPr="00FE7364">
        <w:rPr>
          <w:rFonts w:eastAsiaTheme="minorEastAsia"/>
          <w:lang w:eastAsia="zh-CN"/>
        </w:rPr>
        <w:t xml:space="preserve">: </w:t>
      </w:r>
      <w:r w:rsidRPr="00FA5CF8">
        <w:rPr>
          <w:rFonts w:eastAsiaTheme="minorEastAsia"/>
          <w:lang w:eastAsia="zh-CN"/>
        </w:rPr>
        <w:t>When the frequency resources allocated for DU and MT are overlapped, FDMed multiplexing is allowed over non-overlapped part</w:t>
      </w:r>
      <w:r>
        <w:rPr>
          <w:rFonts w:eastAsiaTheme="minorEastAsia" w:hint="eastAsia"/>
          <w:lang w:eastAsia="zh-CN"/>
        </w:rPr>
        <w:t>,</w:t>
      </w:r>
      <w:r w:rsidRPr="00FA5CF8">
        <w:rPr>
          <w:rFonts w:eastAsiaTheme="minorEastAsia"/>
          <w:lang w:eastAsia="zh-CN"/>
        </w:rPr>
        <w:t xml:space="preserve"> while SDMed multiplexing is allowed over the overlapped part.</w:t>
      </w:r>
      <w:r w:rsidRPr="00FE7364">
        <w:rPr>
          <w:rFonts w:eastAsiaTheme="minorEastAsia"/>
          <w:lang w:eastAsia="zh-CN"/>
        </w:rPr>
        <w:t xml:space="preserve">. </w:t>
      </w:r>
    </w:p>
    <w:p w14:paraId="1627684C" w14:textId="77777777" w:rsidR="00E508B2" w:rsidRPr="00FE7364" w:rsidRDefault="00E508B2" w:rsidP="00E508B2">
      <w:pPr>
        <w:pStyle w:val="a5"/>
        <w:numPr>
          <w:ilvl w:val="0"/>
          <w:numId w:val="27"/>
        </w:numPr>
        <w:spacing w:before="0" w:after="0"/>
        <w:jc w:val="both"/>
        <w:rPr>
          <w:rFonts w:eastAsiaTheme="minorEastAsia"/>
          <w:lang w:eastAsia="zh-CN"/>
        </w:rPr>
      </w:pPr>
      <w:r w:rsidRPr="00FE7364">
        <w:rPr>
          <w:rFonts w:eastAsiaTheme="minorEastAsia"/>
          <w:lang w:eastAsia="zh-CN"/>
        </w:rPr>
        <w:t xml:space="preserve">FFS: The related signaling. </w:t>
      </w:r>
    </w:p>
    <w:p w14:paraId="7655F316" w14:textId="69C7AA66" w:rsidR="00E508B2" w:rsidRPr="009810F2" w:rsidRDefault="00E508B2" w:rsidP="009810F2">
      <w:pPr>
        <w:pStyle w:val="a5"/>
        <w:numPr>
          <w:ilvl w:val="0"/>
          <w:numId w:val="27"/>
        </w:numPr>
        <w:spacing w:before="0"/>
        <w:jc w:val="both"/>
        <w:rPr>
          <w:rFonts w:eastAsiaTheme="minorEastAsia"/>
          <w:b w:val="0"/>
          <w:lang w:eastAsia="zh-CN"/>
        </w:rPr>
      </w:pPr>
      <w:r w:rsidRPr="00FE7364">
        <w:rPr>
          <w:rFonts w:eastAsiaTheme="minorEastAsia"/>
          <w:lang w:eastAsia="zh-CN"/>
        </w:rPr>
        <w:t xml:space="preserve">FFS: H/S/NA properties of the overlapped frequency resource. </w:t>
      </w:r>
    </w:p>
    <w:p w14:paraId="3C2988E6" w14:textId="570E214F" w:rsidR="00E508B2" w:rsidRPr="00FE7364" w:rsidRDefault="00E508B2" w:rsidP="00E508B2">
      <w:pPr>
        <w:pStyle w:val="a5"/>
        <w:spacing w:before="0" w:after="0"/>
        <w:jc w:val="both"/>
        <w:rPr>
          <w:rFonts w:eastAsiaTheme="minorEastAsia"/>
          <w:lang w:eastAsia="zh-CN"/>
        </w:rPr>
      </w:pPr>
      <w:r w:rsidRPr="00FE7364">
        <w:t>Proposal</w:t>
      </w:r>
      <w:r>
        <w:t xml:space="preserve"> 5</w:t>
      </w:r>
      <w:r w:rsidRPr="00FE7364">
        <w:rPr>
          <w:rFonts w:eastAsiaTheme="minorEastAsia"/>
          <w:lang w:eastAsia="zh-CN"/>
        </w:rPr>
        <w:t>: If different timing modes are supported in TDMed manner for a</w:t>
      </w:r>
      <w:r>
        <w:rPr>
          <w:rFonts w:eastAsiaTheme="minorEastAsia"/>
          <w:lang w:eastAsia="zh-CN"/>
        </w:rPr>
        <w:t>n</w:t>
      </w:r>
      <w:r w:rsidRPr="00FE7364">
        <w:rPr>
          <w:rFonts w:eastAsiaTheme="minorEastAsia"/>
          <w:lang w:eastAsia="zh-CN"/>
        </w:rPr>
        <w:t xml:space="preserve"> IAB node, additional guard symbol </w:t>
      </w:r>
      <w:r>
        <w:rPr>
          <w:rFonts w:eastAsiaTheme="minorEastAsia"/>
          <w:lang w:eastAsia="zh-CN"/>
        </w:rPr>
        <w:t xml:space="preserve">types </w:t>
      </w:r>
      <w:r w:rsidRPr="00FE7364">
        <w:rPr>
          <w:rFonts w:eastAsiaTheme="minorEastAsia"/>
          <w:lang w:eastAsia="zh-CN"/>
        </w:rPr>
        <w:t xml:space="preserve">should be defined, e.g., </w:t>
      </w:r>
    </w:p>
    <w:p w14:paraId="2075AC6F" w14:textId="77777777" w:rsidR="00E508B2" w:rsidRPr="008A37E7" w:rsidRDefault="00E508B2" w:rsidP="00E508B2">
      <w:pPr>
        <w:pStyle w:val="a5"/>
        <w:numPr>
          <w:ilvl w:val="0"/>
          <w:numId w:val="28"/>
        </w:numPr>
        <w:spacing w:before="0" w:after="0"/>
        <w:jc w:val="both"/>
      </w:pPr>
      <w:r>
        <w:rPr>
          <w:rFonts w:eastAsiaTheme="minorEastAsia"/>
          <w:lang w:eastAsia="zh-CN"/>
        </w:rPr>
        <w:t>T</w:t>
      </w:r>
      <w:r w:rsidRPr="00FE7364">
        <w:rPr>
          <w:rFonts w:eastAsiaTheme="minorEastAsia"/>
          <w:lang w:eastAsia="zh-CN"/>
        </w:rPr>
        <w:t>he transition between Case #1 timing mode and Case #6 timing mode.</w:t>
      </w:r>
      <w:r w:rsidRPr="008A37E7">
        <w:t xml:space="preserve"> </w:t>
      </w:r>
    </w:p>
    <w:p w14:paraId="5D64DFBC" w14:textId="77777777" w:rsidR="00E508B2" w:rsidRPr="008A37E7" w:rsidRDefault="00E508B2" w:rsidP="00E508B2">
      <w:pPr>
        <w:pStyle w:val="a5"/>
        <w:numPr>
          <w:ilvl w:val="0"/>
          <w:numId w:val="28"/>
        </w:numPr>
        <w:spacing w:before="0"/>
        <w:jc w:val="both"/>
      </w:pPr>
      <w:r>
        <w:rPr>
          <w:rFonts w:eastAsiaTheme="minorEastAsia"/>
          <w:lang w:eastAsia="zh-CN"/>
        </w:rPr>
        <w:t>T</w:t>
      </w:r>
      <w:r w:rsidRPr="00FE7364">
        <w:rPr>
          <w:rFonts w:eastAsiaTheme="minorEastAsia"/>
          <w:lang w:eastAsia="zh-CN"/>
        </w:rPr>
        <w:t xml:space="preserve">he transition between Case #1 timing mode and Case #7 timing mode.  </w:t>
      </w:r>
    </w:p>
    <w:p w14:paraId="36FA5206" w14:textId="77777777" w:rsidR="00E508B2" w:rsidRDefault="00E508B2" w:rsidP="008A37E7">
      <w:pPr>
        <w:spacing w:after="60"/>
        <w:jc w:val="both"/>
        <w:rPr>
          <w:rFonts w:eastAsiaTheme="minorEastAsia"/>
          <w:b/>
          <w:bCs/>
          <w:sz w:val="20"/>
          <w:szCs w:val="20"/>
        </w:rPr>
      </w:pPr>
    </w:p>
    <w:p w14:paraId="7575876F" w14:textId="02BA0FBC" w:rsidR="008A37E7" w:rsidRPr="00FE7364" w:rsidRDefault="008A37E7" w:rsidP="008A37E7">
      <w:pPr>
        <w:spacing w:after="60"/>
        <w:jc w:val="both"/>
        <w:rPr>
          <w:rFonts w:eastAsiaTheme="minorEastAsia"/>
          <w:b/>
          <w:bCs/>
          <w:sz w:val="20"/>
          <w:szCs w:val="20"/>
        </w:rPr>
      </w:pPr>
      <w:r w:rsidRPr="00FE7364">
        <w:rPr>
          <w:rFonts w:eastAsiaTheme="minorEastAsia"/>
          <w:b/>
          <w:bCs/>
          <w:sz w:val="20"/>
          <w:szCs w:val="20"/>
        </w:rPr>
        <w:t xml:space="preserve">Observation 3: Current NR-DC requires two legs to use different carrier, which means NR-DC is not available when single carrier is deployed according the current spec, while intra-frequency DC can remove this barrier. </w:t>
      </w:r>
    </w:p>
    <w:p w14:paraId="38D9B3F9" w14:textId="77777777" w:rsidR="008A37E7" w:rsidRPr="00FE7364" w:rsidRDefault="008A37E7" w:rsidP="008A37E7">
      <w:pPr>
        <w:spacing w:after="60"/>
        <w:jc w:val="both"/>
        <w:rPr>
          <w:rFonts w:eastAsiaTheme="minorEastAsia"/>
          <w:b/>
          <w:bCs/>
          <w:sz w:val="20"/>
          <w:szCs w:val="20"/>
        </w:rPr>
      </w:pPr>
      <w:r w:rsidRPr="00FE7364">
        <w:rPr>
          <w:rFonts w:eastAsiaTheme="minorEastAsia"/>
          <w:b/>
          <w:bCs/>
          <w:sz w:val="20"/>
          <w:szCs w:val="20"/>
        </w:rPr>
        <w:t>Proposal 6: RAN1 supports both intra-carrier DC and inter-carrier DC.</w:t>
      </w:r>
      <w:r w:rsidRPr="00FE7364" w:rsidDel="00E85B28">
        <w:rPr>
          <w:rFonts w:eastAsiaTheme="minorEastAsia"/>
          <w:b/>
          <w:bCs/>
          <w:sz w:val="20"/>
          <w:szCs w:val="20"/>
        </w:rPr>
        <w:t xml:space="preserve"> </w:t>
      </w:r>
    </w:p>
    <w:p w14:paraId="6F7B9398" w14:textId="77777777" w:rsidR="008A37E7" w:rsidRPr="00FE7364" w:rsidRDefault="008A37E7" w:rsidP="008A37E7">
      <w:pPr>
        <w:spacing w:after="60"/>
        <w:jc w:val="both"/>
        <w:rPr>
          <w:rFonts w:eastAsiaTheme="minorEastAsia"/>
          <w:b/>
          <w:bCs/>
          <w:sz w:val="20"/>
          <w:szCs w:val="20"/>
        </w:rPr>
      </w:pPr>
      <w:r w:rsidRPr="00FE7364">
        <w:rPr>
          <w:rFonts w:eastAsiaTheme="minorEastAsia"/>
          <w:b/>
          <w:bCs/>
          <w:sz w:val="20"/>
          <w:szCs w:val="20"/>
        </w:rPr>
        <w:t>Proposal 7: RAN1 to handle the scheduling conflict (i.e., UL and DL conflict on a given time instant) between cells of MT MCG and SCG.</w:t>
      </w:r>
    </w:p>
    <w:p w14:paraId="72DA10BF" w14:textId="77777777" w:rsidR="008A37E7" w:rsidRPr="00FE7364" w:rsidRDefault="008A37E7" w:rsidP="008A37E7">
      <w:pPr>
        <w:pStyle w:val="af3"/>
        <w:numPr>
          <w:ilvl w:val="0"/>
          <w:numId w:val="23"/>
        </w:numPr>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For inter-carrier DC, reuse the rules specified in Rel-16 TEI to address UL/DL conflict at a given time. FFS extension to intra-carrier DC.</w:t>
      </w:r>
    </w:p>
    <w:p w14:paraId="32C16A32" w14:textId="77777777" w:rsidR="008A37E7" w:rsidRPr="00FE7364" w:rsidRDefault="008A37E7" w:rsidP="008A37E7">
      <w:pPr>
        <w:pStyle w:val="af3"/>
        <w:numPr>
          <w:ilvl w:val="0"/>
          <w:numId w:val="23"/>
        </w:numPr>
        <w:spacing w:after="240"/>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FFS: Inter-CU exchange of parent nodes’ resource configurations, in case that parent nodes corresponding to MCG and SCG belong to different CUs. Related signaling up to RAN3.</w:t>
      </w:r>
    </w:p>
    <w:p w14:paraId="13B2E3F7" w14:textId="77777777" w:rsidR="008A37E7" w:rsidRPr="00FE7364" w:rsidRDefault="008A37E7" w:rsidP="008A37E7">
      <w:pPr>
        <w:pStyle w:val="a5"/>
        <w:spacing w:after="0"/>
        <w:jc w:val="both"/>
        <w:rPr>
          <w:rFonts w:eastAsiaTheme="minorEastAsia"/>
          <w:lang w:eastAsia="zh-CN"/>
        </w:rPr>
      </w:pPr>
      <w:r w:rsidRPr="00FE7364">
        <w:rPr>
          <w:rFonts w:eastAsiaTheme="minorEastAsia"/>
          <w:lang w:eastAsia="zh-CN"/>
        </w:rPr>
        <w:t xml:space="preserve">Proposal 8: RAN1 to handle the DU resource type indication conflict in inter-carrier and intra-carrier DC case. </w:t>
      </w:r>
    </w:p>
    <w:p w14:paraId="50E04296" w14:textId="77777777" w:rsidR="008A37E7" w:rsidRPr="00FE7364" w:rsidRDefault="008A37E7" w:rsidP="008A37E7">
      <w:pPr>
        <w:pStyle w:val="af3"/>
        <w:numPr>
          <w:ilvl w:val="0"/>
          <w:numId w:val="23"/>
        </w:numPr>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FFS: Inter-CU exchange of resource type configuration of a given IAB DU, in case that its parent nodes belong to different CUs. Related signaling up to RAN3.</w:t>
      </w:r>
    </w:p>
    <w:p w14:paraId="466755C0" w14:textId="77777777" w:rsidR="008A37E7" w:rsidRPr="00FE7364" w:rsidRDefault="008A37E7" w:rsidP="008A37E7">
      <w:pPr>
        <w:pStyle w:val="af3"/>
        <w:numPr>
          <w:ilvl w:val="0"/>
          <w:numId w:val="23"/>
        </w:numPr>
        <w:spacing w:after="240"/>
        <w:ind w:firstLineChars="0"/>
        <w:rPr>
          <w:rFonts w:ascii="Times New Roman" w:eastAsiaTheme="minorEastAsia" w:hAnsi="Times New Roman" w:cs="Times New Roman"/>
          <w:b/>
          <w:bCs/>
          <w:sz w:val="20"/>
          <w:szCs w:val="20"/>
        </w:rPr>
      </w:pPr>
      <w:r w:rsidRPr="00FE7364">
        <w:rPr>
          <w:rFonts w:ascii="Times New Roman" w:eastAsiaTheme="minorEastAsia" w:hAnsi="Times New Roman" w:cs="Times New Roman"/>
          <w:b/>
          <w:bCs/>
          <w:sz w:val="20"/>
          <w:szCs w:val="20"/>
        </w:rPr>
        <w:t>FFS</w:t>
      </w:r>
      <w:r w:rsidRPr="00FE7364">
        <w:rPr>
          <w:rFonts w:ascii="Times New Roman" w:eastAsiaTheme="minorEastAsia" w:hAnsi="Times New Roman" w:cs="Times New Roman" w:hint="eastAsia"/>
          <w:b/>
          <w:bCs/>
          <w:sz w:val="20"/>
          <w:szCs w:val="20"/>
        </w:rPr>
        <w:t>:</w:t>
      </w:r>
      <w:r w:rsidRPr="00FE7364">
        <w:rPr>
          <w:rFonts w:ascii="Times New Roman" w:eastAsiaTheme="minorEastAsia" w:hAnsi="Times New Roman" w:cs="Times New Roman"/>
          <w:b/>
          <w:bCs/>
          <w:sz w:val="20"/>
          <w:szCs w:val="20"/>
        </w:rPr>
        <w:t xml:space="preserve"> MT behavior when receiving different dynamic resource type indication (e.g., resource availability indication) from MCG and SCG.</w:t>
      </w:r>
      <w:r w:rsidRPr="00FE7364">
        <w:rPr>
          <w:rFonts w:eastAsiaTheme="minorEastAsia"/>
        </w:rPr>
        <w:t xml:space="preserve"> </w:t>
      </w:r>
    </w:p>
    <w:p w14:paraId="3C8FB0FB" w14:textId="77777777" w:rsidR="003277F0" w:rsidRPr="008A37E7" w:rsidRDefault="003277F0" w:rsidP="003277F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15" w:name="_Ref503565531"/>
      <w:bookmarkStart w:id="16" w:name="_Ref493791948"/>
      <w:bookmarkStart w:id="17" w:name="_Ref503565490"/>
      <w:bookmarkStart w:id="18" w:name="_Ref510367705"/>
      <w:bookmarkEnd w:id="0"/>
      <w:bookmarkEnd w:id="1"/>
      <w:r w:rsidRPr="008A37E7">
        <w:rPr>
          <w:rFonts w:ascii="Arial" w:eastAsia="宋体" w:hAnsi="Arial" w:cs="Times New Roman"/>
          <w:b w:val="0"/>
          <w:bCs w:val="0"/>
          <w:kern w:val="0"/>
          <w:sz w:val="36"/>
          <w:szCs w:val="20"/>
          <w:lang w:val="fr-FR" w:eastAsia="zh-CN"/>
        </w:rPr>
        <w:t>Reference</w:t>
      </w:r>
    </w:p>
    <w:p w14:paraId="6F856C44" w14:textId="77777777" w:rsidR="003277F0" w:rsidRPr="008A37E7" w:rsidRDefault="003277F0" w:rsidP="004C25F8">
      <w:pPr>
        <w:pStyle w:val="a0"/>
        <w:numPr>
          <w:ilvl w:val="0"/>
          <w:numId w:val="8"/>
        </w:numPr>
        <w:spacing w:after="0"/>
      </w:pPr>
      <w:bookmarkStart w:id="19" w:name="_Ref18582213"/>
      <w:r w:rsidRPr="008A37E7">
        <w:t>RP-193251, “New WID on Enhancements to Integrated Access and Backhaul”, RAN#86, Spain, December 2019.</w:t>
      </w:r>
      <w:bookmarkEnd w:id="15"/>
      <w:bookmarkEnd w:id="16"/>
      <w:bookmarkEnd w:id="17"/>
      <w:bookmarkEnd w:id="18"/>
      <w:bookmarkEnd w:id="19"/>
    </w:p>
    <w:p w14:paraId="44A1184A" w14:textId="7DE4857B" w:rsidR="00252EE2" w:rsidRPr="008A37E7" w:rsidRDefault="00585EF4" w:rsidP="00FE7364">
      <w:pPr>
        <w:pStyle w:val="a0"/>
        <w:numPr>
          <w:ilvl w:val="0"/>
          <w:numId w:val="8"/>
        </w:numPr>
        <w:spacing w:after="0"/>
        <w:rPr>
          <w:rFonts w:eastAsiaTheme="minorEastAsia"/>
          <w:lang w:eastAsia="zh-CN"/>
        </w:rPr>
      </w:pPr>
      <w:bookmarkStart w:id="20" w:name="_Ref47443111"/>
      <w:r w:rsidRPr="00FE7364">
        <w:t>R1-</w:t>
      </w:r>
      <w:r w:rsidR="000906C5" w:rsidRPr="00FE7364">
        <w:t>200</w:t>
      </w:r>
      <w:r w:rsidR="000906C5" w:rsidRPr="008A37E7">
        <w:t>7685</w:t>
      </w:r>
      <w:r w:rsidR="00C61D20" w:rsidRPr="00FE7364">
        <w:t>, “</w:t>
      </w:r>
      <w:r w:rsidRPr="00FE7364">
        <w:t>Other enhancements for simultaneous operation of child and parent links</w:t>
      </w:r>
      <w:r w:rsidR="00C61D20" w:rsidRPr="00FE7364">
        <w:t>”, RAN</w:t>
      </w:r>
      <w:r w:rsidRPr="00FE7364">
        <w:t>1</w:t>
      </w:r>
      <w:r w:rsidR="00C61D20" w:rsidRPr="00FE7364">
        <w:t>#</w:t>
      </w:r>
      <w:r w:rsidR="000906C5" w:rsidRPr="00FE7364">
        <w:t>103</w:t>
      </w:r>
      <w:r w:rsidR="000906C5" w:rsidRPr="008A37E7">
        <w:t>-</w:t>
      </w:r>
      <w:r w:rsidR="000906C5" w:rsidRPr="00FE7364">
        <w:t>e</w:t>
      </w:r>
      <w:r w:rsidR="00C61D20" w:rsidRPr="00FE7364">
        <w:t xml:space="preserve">, </w:t>
      </w:r>
      <w:r w:rsidRPr="00FE7364">
        <w:t>e-meeting</w:t>
      </w:r>
      <w:r w:rsidR="00C61D20" w:rsidRPr="00FE7364">
        <w:t xml:space="preserve">, </w:t>
      </w:r>
      <w:r w:rsidR="000906C5" w:rsidRPr="008A37E7">
        <w:t>October</w:t>
      </w:r>
      <w:r w:rsidR="000906C5" w:rsidRPr="008A37E7">
        <w:rPr>
          <w:rFonts w:asciiTheme="minorEastAsia" w:eastAsiaTheme="minorEastAsia" w:hAnsiTheme="minorEastAsia" w:hint="eastAsia"/>
          <w:lang w:eastAsia="zh-CN"/>
        </w:rPr>
        <w:t>-</w:t>
      </w:r>
      <w:r w:rsidR="000906C5" w:rsidRPr="008A37E7">
        <w:t>November,</w:t>
      </w:r>
      <w:r w:rsidR="000906C5" w:rsidRPr="00FE7364">
        <w:t xml:space="preserve"> </w:t>
      </w:r>
      <w:r w:rsidR="00C61D20" w:rsidRPr="00FE7364">
        <w:t>20</w:t>
      </w:r>
      <w:r w:rsidRPr="00FE7364">
        <w:t>20</w:t>
      </w:r>
      <w:r w:rsidR="00C61D20" w:rsidRPr="00FE7364">
        <w:t>.</w:t>
      </w:r>
      <w:bookmarkEnd w:id="20"/>
    </w:p>
    <w:sectPr w:rsidR="00252EE2" w:rsidRPr="008A37E7">
      <w:footerReference w:type="default" r:id="rId10"/>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C5D90" w16cex:dateUtc="2020-10-22T11:35:00Z"/>
  <w16cex:commentExtensible w16cex:durableId="233C644E" w16cex:dateUtc="2020-10-22T12:04:00Z"/>
  <w16cex:commentExtensible w16cex:durableId="233C64A6" w16cex:dateUtc="2020-10-22T12:05:00Z"/>
  <w16cex:commentExtensible w16cex:durableId="233C65DF" w16cex:dateUtc="2020-10-22T12:11:00Z"/>
  <w16cex:commentExtensible w16cex:durableId="233C671C" w16cex:dateUtc="2020-10-22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C68469" w16cid:durableId="233C508C"/>
  <w16cid:commentId w16cid:paraId="5DBBEAC7" w16cid:durableId="233C508D"/>
  <w16cid:commentId w16cid:paraId="06C70269" w16cid:durableId="233C5D90"/>
  <w16cid:commentId w16cid:paraId="64E2A46C" w16cid:durableId="233C508E"/>
  <w16cid:commentId w16cid:paraId="2A377D8B" w16cid:durableId="233C644E"/>
  <w16cid:commentId w16cid:paraId="5E70061A" w16cid:durableId="233C508F"/>
  <w16cid:commentId w16cid:paraId="358A413A" w16cid:durableId="233C64A6"/>
  <w16cid:commentId w16cid:paraId="246EC8E1" w16cid:durableId="233C5090"/>
  <w16cid:commentId w16cid:paraId="66DD7559" w16cid:durableId="233C5091"/>
  <w16cid:commentId w16cid:paraId="47CAD501" w16cid:durableId="233C65DF"/>
  <w16cid:commentId w16cid:paraId="67FEEC7A" w16cid:durableId="233C671C"/>
  <w16cid:commentId w16cid:paraId="4374803E" w16cid:durableId="233C5092"/>
  <w16cid:commentId w16cid:paraId="7498FA62" w16cid:durableId="233C5093"/>
  <w16cid:commentId w16cid:paraId="025A2EDC" w16cid:durableId="233C5094"/>
  <w16cid:commentId w16cid:paraId="3326DE40" w16cid:durableId="233C5095"/>
  <w16cid:commentId w16cid:paraId="6B457B46" w16cid:durableId="233C5096"/>
  <w16cid:commentId w16cid:paraId="646A901A" w16cid:durableId="233C5097"/>
  <w16cid:commentId w16cid:paraId="199F1E74" w16cid:durableId="233C5098"/>
  <w16cid:commentId w16cid:paraId="43C0BC9A" w16cid:durableId="233C5099"/>
  <w16cid:commentId w16cid:paraId="108FA541" w16cid:durableId="233C509A"/>
  <w16cid:commentId w16cid:paraId="2BC5C84D" w16cid:durableId="233C509B"/>
  <w16cid:commentId w16cid:paraId="5797235B" w16cid:durableId="233C509C"/>
  <w16cid:commentId w16cid:paraId="22E0D202" w16cid:durableId="233C50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D299F" w14:textId="77777777" w:rsidR="002310C5" w:rsidRDefault="002310C5">
      <w:r>
        <w:separator/>
      </w:r>
    </w:p>
  </w:endnote>
  <w:endnote w:type="continuationSeparator" w:id="0">
    <w:p w14:paraId="1F2B31F3" w14:textId="77777777" w:rsidR="002310C5" w:rsidRDefault="002310C5">
      <w:r>
        <w:continuationSeparator/>
      </w:r>
    </w:p>
  </w:endnote>
  <w:endnote w:type="continuationNotice" w:id="1">
    <w:p w14:paraId="30F2C4F6" w14:textId="77777777" w:rsidR="002310C5" w:rsidRDefault="002310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443CCB" w:rsidRPr="00E7456F" w:rsidRDefault="00443CCB" w:rsidP="00E7456F">
    <w:pPr>
      <w:pStyle w:val="ab"/>
      <w:jc w:val="center"/>
    </w:pPr>
    <w:r>
      <w:rPr>
        <w:rStyle w:val="ac"/>
      </w:rPr>
      <w:fldChar w:fldCharType="begin"/>
    </w:r>
    <w:r>
      <w:rPr>
        <w:rStyle w:val="ac"/>
      </w:rPr>
      <w:instrText xml:space="preserve"> PAGE </w:instrText>
    </w:r>
    <w:r>
      <w:rPr>
        <w:rStyle w:val="ac"/>
      </w:rPr>
      <w:fldChar w:fldCharType="separate"/>
    </w:r>
    <w:r w:rsidR="002F3F7A">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F3F7A">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FB390" w14:textId="77777777" w:rsidR="002310C5" w:rsidRDefault="002310C5">
      <w:r>
        <w:separator/>
      </w:r>
    </w:p>
  </w:footnote>
  <w:footnote w:type="continuationSeparator" w:id="0">
    <w:p w14:paraId="7A7B9AB0" w14:textId="77777777" w:rsidR="002310C5" w:rsidRDefault="002310C5">
      <w:r>
        <w:continuationSeparator/>
      </w:r>
    </w:p>
  </w:footnote>
  <w:footnote w:type="continuationNotice" w:id="1">
    <w:p w14:paraId="228EDE8E" w14:textId="77777777" w:rsidR="002310C5" w:rsidRDefault="002310C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45A051E"/>
    <w:multiLevelType w:val="hybridMultilevel"/>
    <w:tmpl w:val="018A53A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ED6C8F"/>
    <w:multiLevelType w:val="hybridMultilevel"/>
    <w:tmpl w:val="134E194E"/>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316775D4"/>
    <w:multiLevelType w:val="hybridMultilevel"/>
    <w:tmpl w:val="3B8CD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CA6EB0"/>
    <w:multiLevelType w:val="hybridMultilevel"/>
    <w:tmpl w:val="619632B4"/>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B6110D"/>
    <w:multiLevelType w:val="hybridMultilevel"/>
    <w:tmpl w:val="A6628256"/>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40A832D2"/>
    <w:multiLevelType w:val="hybridMultilevel"/>
    <w:tmpl w:val="8C006720"/>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42A3B89"/>
    <w:multiLevelType w:val="multilevel"/>
    <w:tmpl w:val="5EB842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C052692"/>
    <w:multiLevelType w:val="hybridMultilevel"/>
    <w:tmpl w:val="ADB0C04A"/>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4">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124D6A"/>
    <w:multiLevelType w:val="multilevel"/>
    <w:tmpl w:val="64124D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nsid w:val="64804DEB"/>
    <w:multiLevelType w:val="hybridMultilevel"/>
    <w:tmpl w:val="E0BE7C8C"/>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6C0433"/>
    <w:multiLevelType w:val="multilevel"/>
    <w:tmpl w:val="60A0493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9FE5FB3"/>
    <w:multiLevelType w:val="hybridMultilevel"/>
    <w:tmpl w:val="17FA14C8"/>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C6B6628"/>
    <w:multiLevelType w:val="hybridMultilevel"/>
    <w:tmpl w:val="CD48E7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0"/>
  </w:num>
  <w:num w:numId="3">
    <w:abstractNumId w:val="21"/>
  </w:num>
  <w:num w:numId="4">
    <w:abstractNumId w:val="1"/>
  </w:num>
  <w:num w:numId="5">
    <w:abstractNumId w:val="18"/>
  </w:num>
  <w:num w:numId="6">
    <w:abstractNumId w:val="12"/>
  </w:num>
  <w:num w:numId="7">
    <w:abstractNumId w:val="1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8"/>
  </w:num>
  <w:num w:numId="17">
    <w:abstractNumId w:val="4"/>
  </w:num>
  <w:num w:numId="18">
    <w:abstractNumId w:val="23"/>
  </w:num>
  <w:num w:numId="19">
    <w:abstractNumId w:val="11"/>
  </w:num>
  <w:num w:numId="20">
    <w:abstractNumId w:val="9"/>
  </w:num>
  <w:num w:numId="21">
    <w:abstractNumId w:val="13"/>
  </w:num>
  <w:num w:numId="22">
    <w:abstractNumId w:val="14"/>
  </w:num>
  <w:num w:numId="23">
    <w:abstractNumId w:val="6"/>
  </w:num>
  <w:num w:numId="24">
    <w:abstractNumId w:val="16"/>
  </w:num>
  <w:num w:numId="25">
    <w:abstractNumId w:val="24"/>
  </w:num>
  <w:num w:numId="26">
    <w:abstractNumId w:val="2"/>
  </w:num>
  <w:num w:numId="27">
    <w:abstractNumId w:val="19"/>
  </w:num>
  <w:num w:numId="28">
    <w:abstractNumId w:val="15"/>
  </w:num>
  <w:num w:numId="2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qQUAUUPQnSwAAAA="/>
  </w:docVars>
  <w:rsids>
    <w:rsidRoot w:val="007B0733"/>
    <w:rsid w:val="0000187C"/>
    <w:rsid w:val="0000279E"/>
    <w:rsid w:val="00003824"/>
    <w:rsid w:val="00004DD6"/>
    <w:rsid w:val="000054C0"/>
    <w:rsid w:val="000056A7"/>
    <w:rsid w:val="00005B9C"/>
    <w:rsid w:val="00006B85"/>
    <w:rsid w:val="000100CC"/>
    <w:rsid w:val="0001182D"/>
    <w:rsid w:val="00013F70"/>
    <w:rsid w:val="00014788"/>
    <w:rsid w:val="0001480C"/>
    <w:rsid w:val="00015497"/>
    <w:rsid w:val="00017461"/>
    <w:rsid w:val="00017714"/>
    <w:rsid w:val="00017F21"/>
    <w:rsid w:val="00022CB4"/>
    <w:rsid w:val="00023365"/>
    <w:rsid w:val="0002462D"/>
    <w:rsid w:val="00024A15"/>
    <w:rsid w:val="000273FD"/>
    <w:rsid w:val="0002784B"/>
    <w:rsid w:val="0002786A"/>
    <w:rsid w:val="00031D6B"/>
    <w:rsid w:val="00032856"/>
    <w:rsid w:val="00032BE2"/>
    <w:rsid w:val="00033B21"/>
    <w:rsid w:val="00034348"/>
    <w:rsid w:val="00037587"/>
    <w:rsid w:val="000377D9"/>
    <w:rsid w:val="0004051F"/>
    <w:rsid w:val="000408EC"/>
    <w:rsid w:val="00041699"/>
    <w:rsid w:val="00043816"/>
    <w:rsid w:val="00046418"/>
    <w:rsid w:val="00046452"/>
    <w:rsid w:val="00047715"/>
    <w:rsid w:val="0005100C"/>
    <w:rsid w:val="0005168C"/>
    <w:rsid w:val="00051B53"/>
    <w:rsid w:val="00051C62"/>
    <w:rsid w:val="00052402"/>
    <w:rsid w:val="000528A1"/>
    <w:rsid w:val="00052C01"/>
    <w:rsid w:val="0005378C"/>
    <w:rsid w:val="00053DF5"/>
    <w:rsid w:val="00055ACB"/>
    <w:rsid w:val="00055FCB"/>
    <w:rsid w:val="0005622A"/>
    <w:rsid w:val="00057907"/>
    <w:rsid w:val="00061732"/>
    <w:rsid w:val="00062D7E"/>
    <w:rsid w:val="000636C4"/>
    <w:rsid w:val="0006401B"/>
    <w:rsid w:val="0006567F"/>
    <w:rsid w:val="00072B01"/>
    <w:rsid w:val="000730E5"/>
    <w:rsid w:val="00074060"/>
    <w:rsid w:val="000761B5"/>
    <w:rsid w:val="00076E96"/>
    <w:rsid w:val="0007708D"/>
    <w:rsid w:val="000773F6"/>
    <w:rsid w:val="0008059E"/>
    <w:rsid w:val="00080662"/>
    <w:rsid w:val="0008295F"/>
    <w:rsid w:val="000855F8"/>
    <w:rsid w:val="00085868"/>
    <w:rsid w:val="00086BD7"/>
    <w:rsid w:val="00086FC6"/>
    <w:rsid w:val="00087FBD"/>
    <w:rsid w:val="000906C5"/>
    <w:rsid w:val="00090796"/>
    <w:rsid w:val="0009211E"/>
    <w:rsid w:val="00095318"/>
    <w:rsid w:val="000958B4"/>
    <w:rsid w:val="00095BBB"/>
    <w:rsid w:val="000969C4"/>
    <w:rsid w:val="00096DAC"/>
    <w:rsid w:val="000A051C"/>
    <w:rsid w:val="000A05CD"/>
    <w:rsid w:val="000A18B2"/>
    <w:rsid w:val="000A1B4B"/>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B66BD"/>
    <w:rsid w:val="000B74EA"/>
    <w:rsid w:val="000C1D07"/>
    <w:rsid w:val="000C269E"/>
    <w:rsid w:val="000C2C02"/>
    <w:rsid w:val="000C6C83"/>
    <w:rsid w:val="000C733F"/>
    <w:rsid w:val="000D0CBB"/>
    <w:rsid w:val="000D4D1C"/>
    <w:rsid w:val="000D515E"/>
    <w:rsid w:val="000D5208"/>
    <w:rsid w:val="000D57AB"/>
    <w:rsid w:val="000D5CAF"/>
    <w:rsid w:val="000D6563"/>
    <w:rsid w:val="000D668C"/>
    <w:rsid w:val="000D6CAA"/>
    <w:rsid w:val="000D6F08"/>
    <w:rsid w:val="000D72B3"/>
    <w:rsid w:val="000D7313"/>
    <w:rsid w:val="000D7F0F"/>
    <w:rsid w:val="000E189F"/>
    <w:rsid w:val="000E22D3"/>
    <w:rsid w:val="000E2EA4"/>
    <w:rsid w:val="000E3E99"/>
    <w:rsid w:val="000E4E78"/>
    <w:rsid w:val="000E5C66"/>
    <w:rsid w:val="000E5FCE"/>
    <w:rsid w:val="000E7848"/>
    <w:rsid w:val="000F0DB3"/>
    <w:rsid w:val="000F162C"/>
    <w:rsid w:val="000F20E6"/>
    <w:rsid w:val="000F29C3"/>
    <w:rsid w:val="000F4E84"/>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4E42"/>
    <w:rsid w:val="001256FC"/>
    <w:rsid w:val="00126B6A"/>
    <w:rsid w:val="00127E57"/>
    <w:rsid w:val="001303A0"/>
    <w:rsid w:val="00130B4A"/>
    <w:rsid w:val="001316E0"/>
    <w:rsid w:val="00131A4A"/>
    <w:rsid w:val="00133CFB"/>
    <w:rsid w:val="00134261"/>
    <w:rsid w:val="00134D51"/>
    <w:rsid w:val="0013610E"/>
    <w:rsid w:val="0013670E"/>
    <w:rsid w:val="00141CC8"/>
    <w:rsid w:val="00142059"/>
    <w:rsid w:val="001428AB"/>
    <w:rsid w:val="00143BB3"/>
    <w:rsid w:val="00143F11"/>
    <w:rsid w:val="001450C1"/>
    <w:rsid w:val="001457AC"/>
    <w:rsid w:val="001460A1"/>
    <w:rsid w:val="00147E5D"/>
    <w:rsid w:val="00147F65"/>
    <w:rsid w:val="00150240"/>
    <w:rsid w:val="00150A25"/>
    <w:rsid w:val="00151437"/>
    <w:rsid w:val="001530FD"/>
    <w:rsid w:val="001531D8"/>
    <w:rsid w:val="0015335C"/>
    <w:rsid w:val="00153462"/>
    <w:rsid w:val="001537C6"/>
    <w:rsid w:val="00155333"/>
    <w:rsid w:val="001554AC"/>
    <w:rsid w:val="001563A2"/>
    <w:rsid w:val="001565F5"/>
    <w:rsid w:val="00160B53"/>
    <w:rsid w:val="00160D5F"/>
    <w:rsid w:val="0016180C"/>
    <w:rsid w:val="00161B07"/>
    <w:rsid w:val="00161C70"/>
    <w:rsid w:val="00162E95"/>
    <w:rsid w:val="0016405F"/>
    <w:rsid w:val="00165ABE"/>
    <w:rsid w:val="00166DFC"/>
    <w:rsid w:val="00167548"/>
    <w:rsid w:val="00170339"/>
    <w:rsid w:val="0017083C"/>
    <w:rsid w:val="00171099"/>
    <w:rsid w:val="00171298"/>
    <w:rsid w:val="001722F6"/>
    <w:rsid w:val="00173200"/>
    <w:rsid w:val="0017424D"/>
    <w:rsid w:val="00174729"/>
    <w:rsid w:val="00176274"/>
    <w:rsid w:val="00180061"/>
    <w:rsid w:val="00181F2E"/>
    <w:rsid w:val="00184C16"/>
    <w:rsid w:val="00184EF0"/>
    <w:rsid w:val="00186D2D"/>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03E"/>
    <w:rsid w:val="001A71A6"/>
    <w:rsid w:val="001B192E"/>
    <w:rsid w:val="001B1E08"/>
    <w:rsid w:val="001B283F"/>
    <w:rsid w:val="001B4CC9"/>
    <w:rsid w:val="001B5566"/>
    <w:rsid w:val="001B69F5"/>
    <w:rsid w:val="001C1358"/>
    <w:rsid w:val="001C1508"/>
    <w:rsid w:val="001C2127"/>
    <w:rsid w:val="001C2481"/>
    <w:rsid w:val="001C29E8"/>
    <w:rsid w:val="001C2EB9"/>
    <w:rsid w:val="001C352F"/>
    <w:rsid w:val="001C41E6"/>
    <w:rsid w:val="001C4D12"/>
    <w:rsid w:val="001C5354"/>
    <w:rsid w:val="001C6F50"/>
    <w:rsid w:val="001C74AF"/>
    <w:rsid w:val="001C76AC"/>
    <w:rsid w:val="001D0A20"/>
    <w:rsid w:val="001D0F13"/>
    <w:rsid w:val="001D1E28"/>
    <w:rsid w:val="001D22A3"/>
    <w:rsid w:val="001D32D4"/>
    <w:rsid w:val="001D39E9"/>
    <w:rsid w:val="001D4EF1"/>
    <w:rsid w:val="001D68AB"/>
    <w:rsid w:val="001D6B18"/>
    <w:rsid w:val="001D6C22"/>
    <w:rsid w:val="001D79F6"/>
    <w:rsid w:val="001D7A31"/>
    <w:rsid w:val="001E3E02"/>
    <w:rsid w:val="001E3FF2"/>
    <w:rsid w:val="001E6A17"/>
    <w:rsid w:val="001E6BB2"/>
    <w:rsid w:val="001E6D77"/>
    <w:rsid w:val="001E6ED2"/>
    <w:rsid w:val="001E7A31"/>
    <w:rsid w:val="001F048A"/>
    <w:rsid w:val="001F0B80"/>
    <w:rsid w:val="001F20D7"/>
    <w:rsid w:val="001F2167"/>
    <w:rsid w:val="001F290B"/>
    <w:rsid w:val="001F358A"/>
    <w:rsid w:val="001F55C8"/>
    <w:rsid w:val="001F7495"/>
    <w:rsid w:val="001F74FB"/>
    <w:rsid w:val="00200246"/>
    <w:rsid w:val="0020057B"/>
    <w:rsid w:val="002016AF"/>
    <w:rsid w:val="00203254"/>
    <w:rsid w:val="002033C9"/>
    <w:rsid w:val="002036F6"/>
    <w:rsid w:val="00203CBE"/>
    <w:rsid w:val="00204993"/>
    <w:rsid w:val="00204FA1"/>
    <w:rsid w:val="00205120"/>
    <w:rsid w:val="00207141"/>
    <w:rsid w:val="00211138"/>
    <w:rsid w:val="0021133F"/>
    <w:rsid w:val="002115E3"/>
    <w:rsid w:val="0021248D"/>
    <w:rsid w:val="002127A9"/>
    <w:rsid w:val="0021287F"/>
    <w:rsid w:val="002129B0"/>
    <w:rsid w:val="00214AF1"/>
    <w:rsid w:val="0021622D"/>
    <w:rsid w:val="0022033C"/>
    <w:rsid w:val="00220E0C"/>
    <w:rsid w:val="00221976"/>
    <w:rsid w:val="00222E3F"/>
    <w:rsid w:val="0022476F"/>
    <w:rsid w:val="0022538D"/>
    <w:rsid w:val="00226372"/>
    <w:rsid w:val="00226DC1"/>
    <w:rsid w:val="002310C5"/>
    <w:rsid w:val="002310ED"/>
    <w:rsid w:val="002319FC"/>
    <w:rsid w:val="002321A9"/>
    <w:rsid w:val="00232B8F"/>
    <w:rsid w:val="0023460C"/>
    <w:rsid w:val="002359C0"/>
    <w:rsid w:val="00235B7E"/>
    <w:rsid w:val="00235D5B"/>
    <w:rsid w:val="002369CD"/>
    <w:rsid w:val="00236FC2"/>
    <w:rsid w:val="00241153"/>
    <w:rsid w:val="0024191F"/>
    <w:rsid w:val="00243ACF"/>
    <w:rsid w:val="00243BA3"/>
    <w:rsid w:val="0024448A"/>
    <w:rsid w:val="00244A45"/>
    <w:rsid w:val="002467EF"/>
    <w:rsid w:val="00246944"/>
    <w:rsid w:val="00247106"/>
    <w:rsid w:val="002477F2"/>
    <w:rsid w:val="00247D96"/>
    <w:rsid w:val="00247FA4"/>
    <w:rsid w:val="00250D1E"/>
    <w:rsid w:val="00252375"/>
    <w:rsid w:val="00252EE2"/>
    <w:rsid w:val="002535F9"/>
    <w:rsid w:val="00253A5B"/>
    <w:rsid w:val="002569E2"/>
    <w:rsid w:val="00256C4B"/>
    <w:rsid w:val="002574D7"/>
    <w:rsid w:val="00257783"/>
    <w:rsid w:val="00260053"/>
    <w:rsid w:val="00260401"/>
    <w:rsid w:val="002609E8"/>
    <w:rsid w:val="0026135B"/>
    <w:rsid w:val="00262FD5"/>
    <w:rsid w:val="0026304A"/>
    <w:rsid w:val="00263236"/>
    <w:rsid w:val="002650AF"/>
    <w:rsid w:val="00265AB1"/>
    <w:rsid w:val="00265AFC"/>
    <w:rsid w:val="00265E6D"/>
    <w:rsid w:val="00266E54"/>
    <w:rsid w:val="002706A5"/>
    <w:rsid w:val="002710DB"/>
    <w:rsid w:val="00272185"/>
    <w:rsid w:val="00272EE2"/>
    <w:rsid w:val="00273ECB"/>
    <w:rsid w:val="00274325"/>
    <w:rsid w:val="00274F32"/>
    <w:rsid w:val="002754DF"/>
    <w:rsid w:val="002759DB"/>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294"/>
    <w:rsid w:val="002A1B1F"/>
    <w:rsid w:val="002A29D3"/>
    <w:rsid w:val="002A313D"/>
    <w:rsid w:val="002A6322"/>
    <w:rsid w:val="002A6E3A"/>
    <w:rsid w:val="002A7EA8"/>
    <w:rsid w:val="002B0AF1"/>
    <w:rsid w:val="002B0DDA"/>
    <w:rsid w:val="002B106F"/>
    <w:rsid w:val="002B1E44"/>
    <w:rsid w:val="002B34B3"/>
    <w:rsid w:val="002B4E57"/>
    <w:rsid w:val="002B57CE"/>
    <w:rsid w:val="002B6AA7"/>
    <w:rsid w:val="002B7FEE"/>
    <w:rsid w:val="002C007D"/>
    <w:rsid w:val="002C0219"/>
    <w:rsid w:val="002C0304"/>
    <w:rsid w:val="002C1E06"/>
    <w:rsid w:val="002C1FD7"/>
    <w:rsid w:val="002C3299"/>
    <w:rsid w:val="002C3E24"/>
    <w:rsid w:val="002C453A"/>
    <w:rsid w:val="002C455D"/>
    <w:rsid w:val="002C476D"/>
    <w:rsid w:val="002C4923"/>
    <w:rsid w:val="002C4E1C"/>
    <w:rsid w:val="002C541F"/>
    <w:rsid w:val="002C5AD6"/>
    <w:rsid w:val="002C625D"/>
    <w:rsid w:val="002C62BE"/>
    <w:rsid w:val="002C7CE9"/>
    <w:rsid w:val="002D1686"/>
    <w:rsid w:val="002D22DD"/>
    <w:rsid w:val="002D2C8C"/>
    <w:rsid w:val="002D54A3"/>
    <w:rsid w:val="002D5ECC"/>
    <w:rsid w:val="002D7B46"/>
    <w:rsid w:val="002E0EF2"/>
    <w:rsid w:val="002E12CF"/>
    <w:rsid w:val="002E2792"/>
    <w:rsid w:val="002E3EDC"/>
    <w:rsid w:val="002E5303"/>
    <w:rsid w:val="002E755D"/>
    <w:rsid w:val="002E7C0F"/>
    <w:rsid w:val="002F1568"/>
    <w:rsid w:val="002F1A77"/>
    <w:rsid w:val="002F2750"/>
    <w:rsid w:val="002F2BAD"/>
    <w:rsid w:val="002F2E09"/>
    <w:rsid w:val="002F30B2"/>
    <w:rsid w:val="002F3308"/>
    <w:rsid w:val="002F3F7A"/>
    <w:rsid w:val="002F6925"/>
    <w:rsid w:val="0030061C"/>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0833"/>
    <w:rsid w:val="00321581"/>
    <w:rsid w:val="00323A1D"/>
    <w:rsid w:val="00324299"/>
    <w:rsid w:val="00325875"/>
    <w:rsid w:val="00325CC2"/>
    <w:rsid w:val="00326056"/>
    <w:rsid w:val="0032705E"/>
    <w:rsid w:val="003277F0"/>
    <w:rsid w:val="003307CA"/>
    <w:rsid w:val="00330E13"/>
    <w:rsid w:val="00331686"/>
    <w:rsid w:val="0033267A"/>
    <w:rsid w:val="00332BAC"/>
    <w:rsid w:val="0033313C"/>
    <w:rsid w:val="00333983"/>
    <w:rsid w:val="00334592"/>
    <w:rsid w:val="0033632B"/>
    <w:rsid w:val="0034001B"/>
    <w:rsid w:val="00340E0F"/>
    <w:rsid w:val="00342983"/>
    <w:rsid w:val="003437D1"/>
    <w:rsid w:val="00343AB5"/>
    <w:rsid w:val="0034413A"/>
    <w:rsid w:val="00344AE4"/>
    <w:rsid w:val="00344E66"/>
    <w:rsid w:val="00346524"/>
    <w:rsid w:val="00346F06"/>
    <w:rsid w:val="00347C37"/>
    <w:rsid w:val="00347F92"/>
    <w:rsid w:val="003506AB"/>
    <w:rsid w:val="00350D05"/>
    <w:rsid w:val="00351183"/>
    <w:rsid w:val="0035314C"/>
    <w:rsid w:val="00353589"/>
    <w:rsid w:val="003553E7"/>
    <w:rsid w:val="003554FE"/>
    <w:rsid w:val="003556D0"/>
    <w:rsid w:val="00356453"/>
    <w:rsid w:val="003567C4"/>
    <w:rsid w:val="003604F9"/>
    <w:rsid w:val="0036151A"/>
    <w:rsid w:val="003631EB"/>
    <w:rsid w:val="0036474D"/>
    <w:rsid w:val="00364D92"/>
    <w:rsid w:val="0036633B"/>
    <w:rsid w:val="0036761C"/>
    <w:rsid w:val="00367816"/>
    <w:rsid w:val="00367877"/>
    <w:rsid w:val="00367EF0"/>
    <w:rsid w:val="00370162"/>
    <w:rsid w:val="0037173A"/>
    <w:rsid w:val="00373283"/>
    <w:rsid w:val="00373BE7"/>
    <w:rsid w:val="00373DF3"/>
    <w:rsid w:val="003747DC"/>
    <w:rsid w:val="0037513D"/>
    <w:rsid w:val="00375392"/>
    <w:rsid w:val="003773F8"/>
    <w:rsid w:val="00377563"/>
    <w:rsid w:val="00377FAD"/>
    <w:rsid w:val="00382DB2"/>
    <w:rsid w:val="00385C0C"/>
    <w:rsid w:val="003875DF"/>
    <w:rsid w:val="00390ECA"/>
    <w:rsid w:val="00395AC0"/>
    <w:rsid w:val="00395CD3"/>
    <w:rsid w:val="00397BCC"/>
    <w:rsid w:val="003A0147"/>
    <w:rsid w:val="003A39FB"/>
    <w:rsid w:val="003A5305"/>
    <w:rsid w:val="003A66A5"/>
    <w:rsid w:val="003A67B6"/>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847"/>
    <w:rsid w:val="003C4DBD"/>
    <w:rsid w:val="003C4F67"/>
    <w:rsid w:val="003C6709"/>
    <w:rsid w:val="003D1853"/>
    <w:rsid w:val="003D2E90"/>
    <w:rsid w:val="003D3518"/>
    <w:rsid w:val="003D3A81"/>
    <w:rsid w:val="003D3DC1"/>
    <w:rsid w:val="003D4006"/>
    <w:rsid w:val="003D418E"/>
    <w:rsid w:val="003D44CA"/>
    <w:rsid w:val="003D519E"/>
    <w:rsid w:val="003D7EE3"/>
    <w:rsid w:val="003E19AD"/>
    <w:rsid w:val="003E2409"/>
    <w:rsid w:val="003E2B89"/>
    <w:rsid w:val="003E2C05"/>
    <w:rsid w:val="003E3D90"/>
    <w:rsid w:val="003E5869"/>
    <w:rsid w:val="003E66C0"/>
    <w:rsid w:val="003E6E7D"/>
    <w:rsid w:val="003E7866"/>
    <w:rsid w:val="003F04B2"/>
    <w:rsid w:val="003F0529"/>
    <w:rsid w:val="003F1798"/>
    <w:rsid w:val="003F1A46"/>
    <w:rsid w:val="003F2BF8"/>
    <w:rsid w:val="003F4012"/>
    <w:rsid w:val="003F42F0"/>
    <w:rsid w:val="003F46CD"/>
    <w:rsid w:val="003F4CF2"/>
    <w:rsid w:val="003F4F94"/>
    <w:rsid w:val="003F5451"/>
    <w:rsid w:val="003F6368"/>
    <w:rsid w:val="003F65F4"/>
    <w:rsid w:val="003F671D"/>
    <w:rsid w:val="003F6B07"/>
    <w:rsid w:val="003F6EA9"/>
    <w:rsid w:val="003F707C"/>
    <w:rsid w:val="00400B6B"/>
    <w:rsid w:val="00401370"/>
    <w:rsid w:val="00401691"/>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17ABB"/>
    <w:rsid w:val="00417AE5"/>
    <w:rsid w:val="00421566"/>
    <w:rsid w:val="00423300"/>
    <w:rsid w:val="004233B8"/>
    <w:rsid w:val="00423DCA"/>
    <w:rsid w:val="004249E7"/>
    <w:rsid w:val="00424BC1"/>
    <w:rsid w:val="00425DC3"/>
    <w:rsid w:val="00425DC9"/>
    <w:rsid w:val="004260E2"/>
    <w:rsid w:val="00426FE3"/>
    <w:rsid w:val="004272E0"/>
    <w:rsid w:val="00427BC4"/>
    <w:rsid w:val="00431839"/>
    <w:rsid w:val="00431E2A"/>
    <w:rsid w:val="00434B9F"/>
    <w:rsid w:val="00434E4E"/>
    <w:rsid w:val="004355F4"/>
    <w:rsid w:val="0043609C"/>
    <w:rsid w:val="0043726A"/>
    <w:rsid w:val="00437712"/>
    <w:rsid w:val="004405B2"/>
    <w:rsid w:val="004416D5"/>
    <w:rsid w:val="00443756"/>
    <w:rsid w:val="00443CCB"/>
    <w:rsid w:val="004441E2"/>
    <w:rsid w:val="00444BD2"/>
    <w:rsid w:val="00446637"/>
    <w:rsid w:val="004507AC"/>
    <w:rsid w:val="00450973"/>
    <w:rsid w:val="00450EBD"/>
    <w:rsid w:val="00451E00"/>
    <w:rsid w:val="004532E4"/>
    <w:rsid w:val="004547B4"/>
    <w:rsid w:val="00461013"/>
    <w:rsid w:val="00463DC4"/>
    <w:rsid w:val="0046553C"/>
    <w:rsid w:val="00466123"/>
    <w:rsid w:val="00466BDD"/>
    <w:rsid w:val="00467A3F"/>
    <w:rsid w:val="004711D4"/>
    <w:rsid w:val="00471AD0"/>
    <w:rsid w:val="004720FB"/>
    <w:rsid w:val="00473D0C"/>
    <w:rsid w:val="00475219"/>
    <w:rsid w:val="00475283"/>
    <w:rsid w:val="00475BE4"/>
    <w:rsid w:val="00480916"/>
    <w:rsid w:val="00481E41"/>
    <w:rsid w:val="00481FB9"/>
    <w:rsid w:val="004831CD"/>
    <w:rsid w:val="0048320F"/>
    <w:rsid w:val="00483212"/>
    <w:rsid w:val="004859B8"/>
    <w:rsid w:val="004876CB"/>
    <w:rsid w:val="00487AAD"/>
    <w:rsid w:val="00490F6A"/>
    <w:rsid w:val="00492704"/>
    <w:rsid w:val="0049327F"/>
    <w:rsid w:val="00493D86"/>
    <w:rsid w:val="00494081"/>
    <w:rsid w:val="0049518F"/>
    <w:rsid w:val="00495F27"/>
    <w:rsid w:val="004A3268"/>
    <w:rsid w:val="004A346C"/>
    <w:rsid w:val="004A36CC"/>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13F9"/>
    <w:rsid w:val="004C252D"/>
    <w:rsid w:val="004C25F8"/>
    <w:rsid w:val="004C2750"/>
    <w:rsid w:val="004C2A27"/>
    <w:rsid w:val="004C326A"/>
    <w:rsid w:val="004C3EA8"/>
    <w:rsid w:val="004C4189"/>
    <w:rsid w:val="004C4C04"/>
    <w:rsid w:val="004C4ECC"/>
    <w:rsid w:val="004C5073"/>
    <w:rsid w:val="004C5D5B"/>
    <w:rsid w:val="004C5D76"/>
    <w:rsid w:val="004C61C2"/>
    <w:rsid w:val="004C62A4"/>
    <w:rsid w:val="004C6E3E"/>
    <w:rsid w:val="004D0070"/>
    <w:rsid w:val="004D020D"/>
    <w:rsid w:val="004D0F38"/>
    <w:rsid w:val="004D1AD5"/>
    <w:rsid w:val="004D1B94"/>
    <w:rsid w:val="004D4F26"/>
    <w:rsid w:val="004D602D"/>
    <w:rsid w:val="004D7B88"/>
    <w:rsid w:val="004E04A6"/>
    <w:rsid w:val="004E3572"/>
    <w:rsid w:val="004E3A52"/>
    <w:rsid w:val="004E3E32"/>
    <w:rsid w:val="004E462B"/>
    <w:rsid w:val="004E5ABC"/>
    <w:rsid w:val="004E5D79"/>
    <w:rsid w:val="004E6C71"/>
    <w:rsid w:val="004E76FB"/>
    <w:rsid w:val="004F11D2"/>
    <w:rsid w:val="004F34C3"/>
    <w:rsid w:val="004F390D"/>
    <w:rsid w:val="004F3DFB"/>
    <w:rsid w:val="004F4394"/>
    <w:rsid w:val="004F43B7"/>
    <w:rsid w:val="004F4B4E"/>
    <w:rsid w:val="004F5198"/>
    <w:rsid w:val="004F6193"/>
    <w:rsid w:val="004F7DAB"/>
    <w:rsid w:val="004F7FA9"/>
    <w:rsid w:val="00501114"/>
    <w:rsid w:val="00502B39"/>
    <w:rsid w:val="0050425E"/>
    <w:rsid w:val="00504524"/>
    <w:rsid w:val="00504F92"/>
    <w:rsid w:val="00504F99"/>
    <w:rsid w:val="00510403"/>
    <w:rsid w:val="00511D42"/>
    <w:rsid w:val="00513EE8"/>
    <w:rsid w:val="00514D60"/>
    <w:rsid w:val="005163B3"/>
    <w:rsid w:val="005164D7"/>
    <w:rsid w:val="0051799E"/>
    <w:rsid w:val="00517D9C"/>
    <w:rsid w:val="00517DA7"/>
    <w:rsid w:val="00522594"/>
    <w:rsid w:val="00522AAF"/>
    <w:rsid w:val="005245D8"/>
    <w:rsid w:val="00526A6C"/>
    <w:rsid w:val="00526EAA"/>
    <w:rsid w:val="00527765"/>
    <w:rsid w:val="0053079F"/>
    <w:rsid w:val="005318F9"/>
    <w:rsid w:val="00532D9F"/>
    <w:rsid w:val="00532E94"/>
    <w:rsid w:val="00533380"/>
    <w:rsid w:val="005345B5"/>
    <w:rsid w:val="00535860"/>
    <w:rsid w:val="00535A5E"/>
    <w:rsid w:val="00535F9D"/>
    <w:rsid w:val="005373E5"/>
    <w:rsid w:val="0053745E"/>
    <w:rsid w:val="005410AD"/>
    <w:rsid w:val="00541C5C"/>
    <w:rsid w:val="00542238"/>
    <w:rsid w:val="00542F24"/>
    <w:rsid w:val="00543483"/>
    <w:rsid w:val="005436FA"/>
    <w:rsid w:val="00543FE1"/>
    <w:rsid w:val="005444E9"/>
    <w:rsid w:val="00545A1D"/>
    <w:rsid w:val="00546966"/>
    <w:rsid w:val="00547A31"/>
    <w:rsid w:val="00547B3A"/>
    <w:rsid w:val="00551185"/>
    <w:rsid w:val="00552847"/>
    <w:rsid w:val="00554194"/>
    <w:rsid w:val="005543C7"/>
    <w:rsid w:val="00554E17"/>
    <w:rsid w:val="00554EAB"/>
    <w:rsid w:val="00555A24"/>
    <w:rsid w:val="0056267A"/>
    <w:rsid w:val="005629AE"/>
    <w:rsid w:val="00562AD2"/>
    <w:rsid w:val="00562DB5"/>
    <w:rsid w:val="00563FD3"/>
    <w:rsid w:val="00565FF9"/>
    <w:rsid w:val="00566AB9"/>
    <w:rsid w:val="00566AF7"/>
    <w:rsid w:val="00570251"/>
    <w:rsid w:val="00572A00"/>
    <w:rsid w:val="00575405"/>
    <w:rsid w:val="005802C5"/>
    <w:rsid w:val="00581A9B"/>
    <w:rsid w:val="005824E9"/>
    <w:rsid w:val="005838EB"/>
    <w:rsid w:val="00585407"/>
    <w:rsid w:val="00585BA1"/>
    <w:rsid w:val="00585EF4"/>
    <w:rsid w:val="00586508"/>
    <w:rsid w:val="005872FC"/>
    <w:rsid w:val="0059172A"/>
    <w:rsid w:val="00591A4B"/>
    <w:rsid w:val="00592353"/>
    <w:rsid w:val="00593295"/>
    <w:rsid w:val="005939A6"/>
    <w:rsid w:val="00593FA1"/>
    <w:rsid w:val="005954D7"/>
    <w:rsid w:val="00597EBD"/>
    <w:rsid w:val="005A00E5"/>
    <w:rsid w:val="005A04F8"/>
    <w:rsid w:val="005A0F4C"/>
    <w:rsid w:val="005A17B9"/>
    <w:rsid w:val="005A1A32"/>
    <w:rsid w:val="005A1B4C"/>
    <w:rsid w:val="005A1D98"/>
    <w:rsid w:val="005A20D0"/>
    <w:rsid w:val="005A424B"/>
    <w:rsid w:val="005A4865"/>
    <w:rsid w:val="005A4BD1"/>
    <w:rsid w:val="005A67A9"/>
    <w:rsid w:val="005A7055"/>
    <w:rsid w:val="005B04BD"/>
    <w:rsid w:val="005B48F0"/>
    <w:rsid w:val="005B5B8B"/>
    <w:rsid w:val="005B5FBC"/>
    <w:rsid w:val="005B7089"/>
    <w:rsid w:val="005C324E"/>
    <w:rsid w:val="005C3747"/>
    <w:rsid w:val="005C3D12"/>
    <w:rsid w:val="005C4474"/>
    <w:rsid w:val="005C4781"/>
    <w:rsid w:val="005C5A45"/>
    <w:rsid w:val="005C6F75"/>
    <w:rsid w:val="005C729A"/>
    <w:rsid w:val="005C7BFF"/>
    <w:rsid w:val="005D0E44"/>
    <w:rsid w:val="005D1BA9"/>
    <w:rsid w:val="005D25B3"/>
    <w:rsid w:val="005D25DE"/>
    <w:rsid w:val="005D389D"/>
    <w:rsid w:val="005D48FA"/>
    <w:rsid w:val="005D5A72"/>
    <w:rsid w:val="005D6319"/>
    <w:rsid w:val="005D63F1"/>
    <w:rsid w:val="005D6636"/>
    <w:rsid w:val="005D7AEA"/>
    <w:rsid w:val="005E142E"/>
    <w:rsid w:val="005E1E11"/>
    <w:rsid w:val="005E33CC"/>
    <w:rsid w:val="005E3AA6"/>
    <w:rsid w:val="005E6260"/>
    <w:rsid w:val="005F1A42"/>
    <w:rsid w:val="005F1AD9"/>
    <w:rsid w:val="005F1F81"/>
    <w:rsid w:val="005F279F"/>
    <w:rsid w:val="005F3780"/>
    <w:rsid w:val="005F515B"/>
    <w:rsid w:val="005F64E9"/>
    <w:rsid w:val="005F70CC"/>
    <w:rsid w:val="00600333"/>
    <w:rsid w:val="00601BB5"/>
    <w:rsid w:val="006026D9"/>
    <w:rsid w:val="00603893"/>
    <w:rsid w:val="006039F5"/>
    <w:rsid w:val="00603D49"/>
    <w:rsid w:val="00603DCE"/>
    <w:rsid w:val="00604D80"/>
    <w:rsid w:val="006060E6"/>
    <w:rsid w:val="00607341"/>
    <w:rsid w:val="00607EE0"/>
    <w:rsid w:val="00610A4F"/>
    <w:rsid w:val="00611084"/>
    <w:rsid w:val="006129D9"/>
    <w:rsid w:val="006136AC"/>
    <w:rsid w:val="00613930"/>
    <w:rsid w:val="00613A34"/>
    <w:rsid w:val="0061434B"/>
    <w:rsid w:val="0061440B"/>
    <w:rsid w:val="00615058"/>
    <w:rsid w:val="00616117"/>
    <w:rsid w:val="00617B2E"/>
    <w:rsid w:val="006208F6"/>
    <w:rsid w:val="00621FC6"/>
    <w:rsid w:val="00622D80"/>
    <w:rsid w:val="006234D2"/>
    <w:rsid w:val="006237C2"/>
    <w:rsid w:val="006239E7"/>
    <w:rsid w:val="00623F0C"/>
    <w:rsid w:val="00624D94"/>
    <w:rsid w:val="006253D0"/>
    <w:rsid w:val="00625575"/>
    <w:rsid w:val="00626694"/>
    <w:rsid w:val="00627EF1"/>
    <w:rsid w:val="00630230"/>
    <w:rsid w:val="0063207C"/>
    <w:rsid w:val="0063369A"/>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2A96"/>
    <w:rsid w:val="00653FC7"/>
    <w:rsid w:val="00655386"/>
    <w:rsid w:val="006567BC"/>
    <w:rsid w:val="00656C46"/>
    <w:rsid w:val="00657187"/>
    <w:rsid w:val="006637C9"/>
    <w:rsid w:val="00663E69"/>
    <w:rsid w:val="006646E2"/>
    <w:rsid w:val="006657AE"/>
    <w:rsid w:val="006731A6"/>
    <w:rsid w:val="00673368"/>
    <w:rsid w:val="00673620"/>
    <w:rsid w:val="00674EC1"/>
    <w:rsid w:val="006756C2"/>
    <w:rsid w:val="006756EE"/>
    <w:rsid w:val="00675BEA"/>
    <w:rsid w:val="00675EFE"/>
    <w:rsid w:val="00677C4C"/>
    <w:rsid w:val="006816DD"/>
    <w:rsid w:val="006825E1"/>
    <w:rsid w:val="00683211"/>
    <w:rsid w:val="0068328C"/>
    <w:rsid w:val="006833AF"/>
    <w:rsid w:val="00684E5E"/>
    <w:rsid w:val="00685325"/>
    <w:rsid w:val="006855A7"/>
    <w:rsid w:val="006857D6"/>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06B0"/>
    <w:rsid w:val="006A1445"/>
    <w:rsid w:val="006A260C"/>
    <w:rsid w:val="006A6DF0"/>
    <w:rsid w:val="006A798C"/>
    <w:rsid w:val="006B1218"/>
    <w:rsid w:val="006B2683"/>
    <w:rsid w:val="006B3D0F"/>
    <w:rsid w:val="006B49CF"/>
    <w:rsid w:val="006B5BEF"/>
    <w:rsid w:val="006B5BFC"/>
    <w:rsid w:val="006B5E54"/>
    <w:rsid w:val="006B6C18"/>
    <w:rsid w:val="006C0049"/>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6E2"/>
    <w:rsid w:val="006D6EAE"/>
    <w:rsid w:val="006D7314"/>
    <w:rsid w:val="006D7A90"/>
    <w:rsid w:val="006D7ABA"/>
    <w:rsid w:val="006E1E5E"/>
    <w:rsid w:val="006E2A6B"/>
    <w:rsid w:val="006E2C93"/>
    <w:rsid w:val="006E2F7B"/>
    <w:rsid w:val="006E39A7"/>
    <w:rsid w:val="006F1DFD"/>
    <w:rsid w:val="006F36C0"/>
    <w:rsid w:val="007001CA"/>
    <w:rsid w:val="00700250"/>
    <w:rsid w:val="007016BD"/>
    <w:rsid w:val="0070223D"/>
    <w:rsid w:val="0070361A"/>
    <w:rsid w:val="00703C95"/>
    <w:rsid w:val="00705877"/>
    <w:rsid w:val="00706C0D"/>
    <w:rsid w:val="00707BA0"/>
    <w:rsid w:val="007107AE"/>
    <w:rsid w:val="00710DC5"/>
    <w:rsid w:val="007113FD"/>
    <w:rsid w:val="007127B0"/>
    <w:rsid w:val="00712B89"/>
    <w:rsid w:val="00713943"/>
    <w:rsid w:val="00715120"/>
    <w:rsid w:val="007157F1"/>
    <w:rsid w:val="00715CE6"/>
    <w:rsid w:val="00715D35"/>
    <w:rsid w:val="00715FC2"/>
    <w:rsid w:val="0071721A"/>
    <w:rsid w:val="007215E9"/>
    <w:rsid w:val="00721AE0"/>
    <w:rsid w:val="00721C7A"/>
    <w:rsid w:val="00722401"/>
    <w:rsid w:val="00722494"/>
    <w:rsid w:val="00722D64"/>
    <w:rsid w:val="00723987"/>
    <w:rsid w:val="0072441A"/>
    <w:rsid w:val="007244C8"/>
    <w:rsid w:val="00725CA3"/>
    <w:rsid w:val="007263A1"/>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47259"/>
    <w:rsid w:val="00747C2B"/>
    <w:rsid w:val="00750351"/>
    <w:rsid w:val="00750473"/>
    <w:rsid w:val="007515A7"/>
    <w:rsid w:val="00753461"/>
    <w:rsid w:val="0075647B"/>
    <w:rsid w:val="00757439"/>
    <w:rsid w:val="007608F5"/>
    <w:rsid w:val="00760A36"/>
    <w:rsid w:val="00761FF0"/>
    <w:rsid w:val="007625D4"/>
    <w:rsid w:val="00763141"/>
    <w:rsid w:val="0076347F"/>
    <w:rsid w:val="00763580"/>
    <w:rsid w:val="00764384"/>
    <w:rsid w:val="00767504"/>
    <w:rsid w:val="00770515"/>
    <w:rsid w:val="00770B92"/>
    <w:rsid w:val="007715D2"/>
    <w:rsid w:val="00771632"/>
    <w:rsid w:val="00773AAB"/>
    <w:rsid w:val="00773D42"/>
    <w:rsid w:val="00774050"/>
    <w:rsid w:val="00774216"/>
    <w:rsid w:val="007748AF"/>
    <w:rsid w:val="00776495"/>
    <w:rsid w:val="007767A8"/>
    <w:rsid w:val="00776BD7"/>
    <w:rsid w:val="0077721A"/>
    <w:rsid w:val="00777331"/>
    <w:rsid w:val="00777B7A"/>
    <w:rsid w:val="0078066B"/>
    <w:rsid w:val="007806CE"/>
    <w:rsid w:val="00780ACD"/>
    <w:rsid w:val="00783192"/>
    <w:rsid w:val="00783D3C"/>
    <w:rsid w:val="00783F2D"/>
    <w:rsid w:val="00784A2E"/>
    <w:rsid w:val="00786DA5"/>
    <w:rsid w:val="00791143"/>
    <w:rsid w:val="00791251"/>
    <w:rsid w:val="00791E9B"/>
    <w:rsid w:val="00791F8B"/>
    <w:rsid w:val="00793084"/>
    <w:rsid w:val="00794090"/>
    <w:rsid w:val="00794F1E"/>
    <w:rsid w:val="00795320"/>
    <w:rsid w:val="00795598"/>
    <w:rsid w:val="00797336"/>
    <w:rsid w:val="007A0199"/>
    <w:rsid w:val="007A3716"/>
    <w:rsid w:val="007A3A43"/>
    <w:rsid w:val="007A3F35"/>
    <w:rsid w:val="007A6049"/>
    <w:rsid w:val="007B0733"/>
    <w:rsid w:val="007B0956"/>
    <w:rsid w:val="007B10E8"/>
    <w:rsid w:val="007B18BA"/>
    <w:rsid w:val="007B22B0"/>
    <w:rsid w:val="007B33E9"/>
    <w:rsid w:val="007B4D0E"/>
    <w:rsid w:val="007B520B"/>
    <w:rsid w:val="007B5DC5"/>
    <w:rsid w:val="007C0525"/>
    <w:rsid w:val="007C053D"/>
    <w:rsid w:val="007C12A0"/>
    <w:rsid w:val="007C16B1"/>
    <w:rsid w:val="007C196E"/>
    <w:rsid w:val="007C2281"/>
    <w:rsid w:val="007C2702"/>
    <w:rsid w:val="007C2828"/>
    <w:rsid w:val="007C2919"/>
    <w:rsid w:val="007C48AF"/>
    <w:rsid w:val="007C53F9"/>
    <w:rsid w:val="007C6012"/>
    <w:rsid w:val="007C74FB"/>
    <w:rsid w:val="007C7954"/>
    <w:rsid w:val="007D09B0"/>
    <w:rsid w:val="007D0C2E"/>
    <w:rsid w:val="007D30B5"/>
    <w:rsid w:val="007D48FD"/>
    <w:rsid w:val="007D6771"/>
    <w:rsid w:val="007D7202"/>
    <w:rsid w:val="007D7A8B"/>
    <w:rsid w:val="007E0C2C"/>
    <w:rsid w:val="007E189C"/>
    <w:rsid w:val="007E1901"/>
    <w:rsid w:val="007E194D"/>
    <w:rsid w:val="007E196E"/>
    <w:rsid w:val="007E254D"/>
    <w:rsid w:val="007E2C0C"/>
    <w:rsid w:val="007E35BF"/>
    <w:rsid w:val="007E4044"/>
    <w:rsid w:val="007E4C40"/>
    <w:rsid w:val="007E4E8B"/>
    <w:rsid w:val="007E528C"/>
    <w:rsid w:val="007E7517"/>
    <w:rsid w:val="007E77A4"/>
    <w:rsid w:val="007E7A6C"/>
    <w:rsid w:val="007F0C7E"/>
    <w:rsid w:val="007F1C1E"/>
    <w:rsid w:val="007F1DB8"/>
    <w:rsid w:val="007F269F"/>
    <w:rsid w:val="007F3437"/>
    <w:rsid w:val="007F4E89"/>
    <w:rsid w:val="007F660E"/>
    <w:rsid w:val="007F687D"/>
    <w:rsid w:val="007F78EF"/>
    <w:rsid w:val="00800AF7"/>
    <w:rsid w:val="00801F00"/>
    <w:rsid w:val="00801F9C"/>
    <w:rsid w:val="008029F8"/>
    <w:rsid w:val="00806DBB"/>
    <w:rsid w:val="00807B9C"/>
    <w:rsid w:val="00813085"/>
    <w:rsid w:val="0081308D"/>
    <w:rsid w:val="00814106"/>
    <w:rsid w:val="0081473D"/>
    <w:rsid w:val="00814E23"/>
    <w:rsid w:val="00815470"/>
    <w:rsid w:val="00815E0D"/>
    <w:rsid w:val="00817A80"/>
    <w:rsid w:val="008212BE"/>
    <w:rsid w:val="00821A11"/>
    <w:rsid w:val="008224E4"/>
    <w:rsid w:val="00822FE6"/>
    <w:rsid w:val="00824213"/>
    <w:rsid w:val="0082461F"/>
    <w:rsid w:val="0082533A"/>
    <w:rsid w:val="00825F55"/>
    <w:rsid w:val="0082631B"/>
    <w:rsid w:val="00827C8C"/>
    <w:rsid w:val="00831D08"/>
    <w:rsid w:val="008323EF"/>
    <w:rsid w:val="00832408"/>
    <w:rsid w:val="00835653"/>
    <w:rsid w:val="0083664A"/>
    <w:rsid w:val="00837389"/>
    <w:rsid w:val="0083746C"/>
    <w:rsid w:val="00837FFE"/>
    <w:rsid w:val="0084019B"/>
    <w:rsid w:val="008424A0"/>
    <w:rsid w:val="008427B7"/>
    <w:rsid w:val="00842C58"/>
    <w:rsid w:val="00844D26"/>
    <w:rsid w:val="00844DC9"/>
    <w:rsid w:val="00844F36"/>
    <w:rsid w:val="00845037"/>
    <w:rsid w:val="0084595A"/>
    <w:rsid w:val="00845EEA"/>
    <w:rsid w:val="00846501"/>
    <w:rsid w:val="00846AAA"/>
    <w:rsid w:val="00847894"/>
    <w:rsid w:val="008501C8"/>
    <w:rsid w:val="00850BF9"/>
    <w:rsid w:val="008513F6"/>
    <w:rsid w:val="008514CB"/>
    <w:rsid w:val="008521C4"/>
    <w:rsid w:val="008524B3"/>
    <w:rsid w:val="00852B63"/>
    <w:rsid w:val="00855B05"/>
    <w:rsid w:val="0085607A"/>
    <w:rsid w:val="0085612D"/>
    <w:rsid w:val="00856488"/>
    <w:rsid w:val="0085794A"/>
    <w:rsid w:val="00862F22"/>
    <w:rsid w:val="00863FDF"/>
    <w:rsid w:val="00864A13"/>
    <w:rsid w:val="00866330"/>
    <w:rsid w:val="00866ACC"/>
    <w:rsid w:val="00867A28"/>
    <w:rsid w:val="0087085A"/>
    <w:rsid w:val="00871B17"/>
    <w:rsid w:val="00872044"/>
    <w:rsid w:val="00873485"/>
    <w:rsid w:val="00873CD6"/>
    <w:rsid w:val="00873F0F"/>
    <w:rsid w:val="0087664F"/>
    <w:rsid w:val="00877D07"/>
    <w:rsid w:val="0088015F"/>
    <w:rsid w:val="008808E6"/>
    <w:rsid w:val="00880A89"/>
    <w:rsid w:val="00881A05"/>
    <w:rsid w:val="00882362"/>
    <w:rsid w:val="0088316D"/>
    <w:rsid w:val="008831CC"/>
    <w:rsid w:val="00884FF4"/>
    <w:rsid w:val="00885D9F"/>
    <w:rsid w:val="00886BBB"/>
    <w:rsid w:val="00890624"/>
    <w:rsid w:val="008948F6"/>
    <w:rsid w:val="00895011"/>
    <w:rsid w:val="00895176"/>
    <w:rsid w:val="00895571"/>
    <w:rsid w:val="0089566F"/>
    <w:rsid w:val="00896F3B"/>
    <w:rsid w:val="00897603"/>
    <w:rsid w:val="008979E3"/>
    <w:rsid w:val="00897BB1"/>
    <w:rsid w:val="008A0FB1"/>
    <w:rsid w:val="008A2047"/>
    <w:rsid w:val="008A3001"/>
    <w:rsid w:val="008A3109"/>
    <w:rsid w:val="008A37E7"/>
    <w:rsid w:val="008A4CB9"/>
    <w:rsid w:val="008A4D6D"/>
    <w:rsid w:val="008A52FC"/>
    <w:rsid w:val="008A5431"/>
    <w:rsid w:val="008A5963"/>
    <w:rsid w:val="008A7A41"/>
    <w:rsid w:val="008B02D6"/>
    <w:rsid w:val="008B13B8"/>
    <w:rsid w:val="008B5623"/>
    <w:rsid w:val="008B6BBE"/>
    <w:rsid w:val="008B78DA"/>
    <w:rsid w:val="008C0047"/>
    <w:rsid w:val="008C0A66"/>
    <w:rsid w:val="008C0C60"/>
    <w:rsid w:val="008C0F1D"/>
    <w:rsid w:val="008C1DFC"/>
    <w:rsid w:val="008C2707"/>
    <w:rsid w:val="008C4629"/>
    <w:rsid w:val="008C51D8"/>
    <w:rsid w:val="008C5E6A"/>
    <w:rsid w:val="008C6131"/>
    <w:rsid w:val="008C6C26"/>
    <w:rsid w:val="008D04FD"/>
    <w:rsid w:val="008D101E"/>
    <w:rsid w:val="008D17FF"/>
    <w:rsid w:val="008D39B7"/>
    <w:rsid w:val="008D3BA1"/>
    <w:rsid w:val="008D45CC"/>
    <w:rsid w:val="008D4901"/>
    <w:rsid w:val="008D4E62"/>
    <w:rsid w:val="008D532B"/>
    <w:rsid w:val="008D5E4E"/>
    <w:rsid w:val="008E0C42"/>
    <w:rsid w:val="008E4DA8"/>
    <w:rsid w:val="008E7723"/>
    <w:rsid w:val="008E7B09"/>
    <w:rsid w:val="008F0E78"/>
    <w:rsid w:val="008F1094"/>
    <w:rsid w:val="008F151C"/>
    <w:rsid w:val="008F5426"/>
    <w:rsid w:val="008F72A8"/>
    <w:rsid w:val="008F792C"/>
    <w:rsid w:val="00900123"/>
    <w:rsid w:val="00901E67"/>
    <w:rsid w:val="00902476"/>
    <w:rsid w:val="0090273E"/>
    <w:rsid w:val="00902953"/>
    <w:rsid w:val="009049B1"/>
    <w:rsid w:val="00905A05"/>
    <w:rsid w:val="0090669F"/>
    <w:rsid w:val="00906DE7"/>
    <w:rsid w:val="009073EE"/>
    <w:rsid w:val="0090778D"/>
    <w:rsid w:val="00911678"/>
    <w:rsid w:val="00913039"/>
    <w:rsid w:val="00913486"/>
    <w:rsid w:val="00914E44"/>
    <w:rsid w:val="00915273"/>
    <w:rsid w:val="00915D31"/>
    <w:rsid w:val="00915D5C"/>
    <w:rsid w:val="00915F83"/>
    <w:rsid w:val="009172CB"/>
    <w:rsid w:val="00920C25"/>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759A"/>
    <w:rsid w:val="009402F3"/>
    <w:rsid w:val="009416C1"/>
    <w:rsid w:val="009421B1"/>
    <w:rsid w:val="0094232E"/>
    <w:rsid w:val="00943646"/>
    <w:rsid w:val="00943671"/>
    <w:rsid w:val="009436B3"/>
    <w:rsid w:val="009452D4"/>
    <w:rsid w:val="00945414"/>
    <w:rsid w:val="00945639"/>
    <w:rsid w:val="00945E01"/>
    <w:rsid w:val="00946CBE"/>
    <w:rsid w:val="00947227"/>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4E25"/>
    <w:rsid w:val="00965902"/>
    <w:rsid w:val="009667C4"/>
    <w:rsid w:val="00966F87"/>
    <w:rsid w:val="0096782B"/>
    <w:rsid w:val="00967CAA"/>
    <w:rsid w:val="00967CCC"/>
    <w:rsid w:val="009716A9"/>
    <w:rsid w:val="009720C0"/>
    <w:rsid w:val="00972872"/>
    <w:rsid w:val="00972D80"/>
    <w:rsid w:val="00974237"/>
    <w:rsid w:val="0097686C"/>
    <w:rsid w:val="00976985"/>
    <w:rsid w:val="00977537"/>
    <w:rsid w:val="00980818"/>
    <w:rsid w:val="00980F8A"/>
    <w:rsid w:val="009810F2"/>
    <w:rsid w:val="00984426"/>
    <w:rsid w:val="009847F4"/>
    <w:rsid w:val="00986DB0"/>
    <w:rsid w:val="0098763F"/>
    <w:rsid w:val="00990107"/>
    <w:rsid w:val="00990184"/>
    <w:rsid w:val="00991625"/>
    <w:rsid w:val="00991DA4"/>
    <w:rsid w:val="0099213A"/>
    <w:rsid w:val="009942A5"/>
    <w:rsid w:val="00995999"/>
    <w:rsid w:val="009964B5"/>
    <w:rsid w:val="00996C12"/>
    <w:rsid w:val="009A029B"/>
    <w:rsid w:val="009A0DC3"/>
    <w:rsid w:val="009A167A"/>
    <w:rsid w:val="009A19ED"/>
    <w:rsid w:val="009A1E4D"/>
    <w:rsid w:val="009A1E9D"/>
    <w:rsid w:val="009A38BD"/>
    <w:rsid w:val="009A39A3"/>
    <w:rsid w:val="009A413D"/>
    <w:rsid w:val="009A4C58"/>
    <w:rsid w:val="009A5810"/>
    <w:rsid w:val="009A7642"/>
    <w:rsid w:val="009B040B"/>
    <w:rsid w:val="009B1DD4"/>
    <w:rsid w:val="009B1F1E"/>
    <w:rsid w:val="009B1F67"/>
    <w:rsid w:val="009B229D"/>
    <w:rsid w:val="009B570F"/>
    <w:rsid w:val="009B5B77"/>
    <w:rsid w:val="009B61C5"/>
    <w:rsid w:val="009B659B"/>
    <w:rsid w:val="009C08FA"/>
    <w:rsid w:val="009C0FBF"/>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7A1"/>
    <w:rsid w:val="009D5E73"/>
    <w:rsid w:val="009D60F1"/>
    <w:rsid w:val="009D6D28"/>
    <w:rsid w:val="009E1B0F"/>
    <w:rsid w:val="009E1CCC"/>
    <w:rsid w:val="009E2B1F"/>
    <w:rsid w:val="009E3F70"/>
    <w:rsid w:val="009E428A"/>
    <w:rsid w:val="009E4742"/>
    <w:rsid w:val="009E53FA"/>
    <w:rsid w:val="009E79B4"/>
    <w:rsid w:val="009E7E61"/>
    <w:rsid w:val="009F0B64"/>
    <w:rsid w:val="009F10A6"/>
    <w:rsid w:val="009F3608"/>
    <w:rsid w:val="009F36F4"/>
    <w:rsid w:val="009F375E"/>
    <w:rsid w:val="009F43ED"/>
    <w:rsid w:val="009F5D72"/>
    <w:rsid w:val="00A00B66"/>
    <w:rsid w:val="00A01401"/>
    <w:rsid w:val="00A01C5C"/>
    <w:rsid w:val="00A026F5"/>
    <w:rsid w:val="00A02B37"/>
    <w:rsid w:val="00A03246"/>
    <w:rsid w:val="00A0352F"/>
    <w:rsid w:val="00A04414"/>
    <w:rsid w:val="00A04D3A"/>
    <w:rsid w:val="00A05CB0"/>
    <w:rsid w:val="00A0610F"/>
    <w:rsid w:val="00A07128"/>
    <w:rsid w:val="00A132F8"/>
    <w:rsid w:val="00A14EB9"/>
    <w:rsid w:val="00A14EEA"/>
    <w:rsid w:val="00A15880"/>
    <w:rsid w:val="00A169CE"/>
    <w:rsid w:val="00A16D8C"/>
    <w:rsid w:val="00A1790E"/>
    <w:rsid w:val="00A17A3C"/>
    <w:rsid w:val="00A203FF"/>
    <w:rsid w:val="00A21C56"/>
    <w:rsid w:val="00A2226B"/>
    <w:rsid w:val="00A22F08"/>
    <w:rsid w:val="00A2309C"/>
    <w:rsid w:val="00A230C5"/>
    <w:rsid w:val="00A23373"/>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3D77"/>
    <w:rsid w:val="00A45E65"/>
    <w:rsid w:val="00A46ED7"/>
    <w:rsid w:val="00A50267"/>
    <w:rsid w:val="00A516BD"/>
    <w:rsid w:val="00A525DF"/>
    <w:rsid w:val="00A53330"/>
    <w:rsid w:val="00A534D0"/>
    <w:rsid w:val="00A53BB1"/>
    <w:rsid w:val="00A53E91"/>
    <w:rsid w:val="00A548E6"/>
    <w:rsid w:val="00A55150"/>
    <w:rsid w:val="00A556BC"/>
    <w:rsid w:val="00A56CED"/>
    <w:rsid w:val="00A56D60"/>
    <w:rsid w:val="00A56ECD"/>
    <w:rsid w:val="00A57A43"/>
    <w:rsid w:val="00A6146C"/>
    <w:rsid w:val="00A62186"/>
    <w:rsid w:val="00A6347F"/>
    <w:rsid w:val="00A63AF9"/>
    <w:rsid w:val="00A63EDC"/>
    <w:rsid w:val="00A65A50"/>
    <w:rsid w:val="00A65FC9"/>
    <w:rsid w:val="00A6650B"/>
    <w:rsid w:val="00A67203"/>
    <w:rsid w:val="00A70086"/>
    <w:rsid w:val="00A705D7"/>
    <w:rsid w:val="00A706AC"/>
    <w:rsid w:val="00A71BFB"/>
    <w:rsid w:val="00A72325"/>
    <w:rsid w:val="00A72D60"/>
    <w:rsid w:val="00A738D5"/>
    <w:rsid w:val="00A740F3"/>
    <w:rsid w:val="00A75584"/>
    <w:rsid w:val="00A7571C"/>
    <w:rsid w:val="00A76679"/>
    <w:rsid w:val="00A8058B"/>
    <w:rsid w:val="00A813BB"/>
    <w:rsid w:val="00A817D8"/>
    <w:rsid w:val="00A81FD1"/>
    <w:rsid w:val="00A83A3A"/>
    <w:rsid w:val="00A83D9C"/>
    <w:rsid w:val="00A84162"/>
    <w:rsid w:val="00A8532B"/>
    <w:rsid w:val="00A860E1"/>
    <w:rsid w:val="00A8673A"/>
    <w:rsid w:val="00A877B7"/>
    <w:rsid w:val="00A90112"/>
    <w:rsid w:val="00A91030"/>
    <w:rsid w:val="00A92D2F"/>
    <w:rsid w:val="00A941B2"/>
    <w:rsid w:val="00A946BD"/>
    <w:rsid w:val="00A969BA"/>
    <w:rsid w:val="00A970EB"/>
    <w:rsid w:val="00AA04A2"/>
    <w:rsid w:val="00AA05E1"/>
    <w:rsid w:val="00AA0C08"/>
    <w:rsid w:val="00AA0C9D"/>
    <w:rsid w:val="00AA2401"/>
    <w:rsid w:val="00AA2E15"/>
    <w:rsid w:val="00AA2FF9"/>
    <w:rsid w:val="00AA3924"/>
    <w:rsid w:val="00AA4A34"/>
    <w:rsid w:val="00AA5FD7"/>
    <w:rsid w:val="00AA753F"/>
    <w:rsid w:val="00AB0C62"/>
    <w:rsid w:val="00AB3DDA"/>
    <w:rsid w:val="00AB4A24"/>
    <w:rsid w:val="00AB625E"/>
    <w:rsid w:val="00AB6A40"/>
    <w:rsid w:val="00AB721B"/>
    <w:rsid w:val="00AB761C"/>
    <w:rsid w:val="00AB7767"/>
    <w:rsid w:val="00AC2346"/>
    <w:rsid w:val="00AC2A4C"/>
    <w:rsid w:val="00AC4B0C"/>
    <w:rsid w:val="00AC769B"/>
    <w:rsid w:val="00AD2D10"/>
    <w:rsid w:val="00AD2DA6"/>
    <w:rsid w:val="00AD4C28"/>
    <w:rsid w:val="00AD515E"/>
    <w:rsid w:val="00AD5320"/>
    <w:rsid w:val="00AD6157"/>
    <w:rsid w:val="00AD66B4"/>
    <w:rsid w:val="00AD6F18"/>
    <w:rsid w:val="00AD7F54"/>
    <w:rsid w:val="00AE0DC7"/>
    <w:rsid w:val="00AE20AD"/>
    <w:rsid w:val="00AE259D"/>
    <w:rsid w:val="00AE2C5D"/>
    <w:rsid w:val="00AE36F2"/>
    <w:rsid w:val="00AE3F89"/>
    <w:rsid w:val="00AE49A6"/>
    <w:rsid w:val="00AE5B49"/>
    <w:rsid w:val="00AE64A3"/>
    <w:rsid w:val="00AE701D"/>
    <w:rsid w:val="00AF1FB8"/>
    <w:rsid w:val="00AF31D3"/>
    <w:rsid w:val="00AF5453"/>
    <w:rsid w:val="00AF597B"/>
    <w:rsid w:val="00AF7C40"/>
    <w:rsid w:val="00B00837"/>
    <w:rsid w:val="00B028CE"/>
    <w:rsid w:val="00B02AA5"/>
    <w:rsid w:val="00B03E6E"/>
    <w:rsid w:val="00B05478"/>
    <w:rsid w:val="00B054C9"/>
    <w:rsid w:val="00B054DD"/>
    <w:rsid w:val="00B064C9"/>
    <w:rsid w:val="00B064FC"/>
    <w:rsid w:val="00B07E2C"/>
    <w:rsid w:val="00B11305"/>
    <w:rsid w:val="00B1195C"/>
    <w:rsid w:val="00B11FAA"/>
    <w:rsid w:val="00B12429"/>
    <w:rsid w:val="00B124B8"/>
    <w:rsid w:val="00B148B1"/>
    <w:rsid w:val="00B15618"/>
    <w:rsid w:val="00B15B5E"/>
    <w:rsid w:val="00B15FFF"/>
    <w:rsid w:val="00B164DA"/>
    <w:rsid w:val="00B17C8C"/>
    <w:rsid w:val="00B17CAB"/>
    <w:rsid w:val="00B20E1F"/>
    <w:rsid w:val="00B21029"/>
    <w:rsid w:val="00B2232C"/>
    <w:rsid w:val="00B22616"/>
    <w:rsid w:val="00B239C7"/>
    <w:rsid w:val="00B24DB4"/>
    <w:rsid w:val="00B25927"/>
    <w:rsid w:val="00B25D1B"/>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03AF"/>
    <w:rsid w:val="00B52651"/>
    <w:rsid w:val="00B531A8"/>
    <w:rsid w:val="00B5409A"/>
    <w:rsid w:val="00B558FB"/>
    <w:rsid w:val="00B55E4F"/>
    <w:rsid w:val="00B56193"/>
    <w:rsid w:val="00B56306"/>
    <w:rsid w:val="00B566D1"/>
    <w:rsid w:val="00B60179"/>
    <w:rsid w:val="00B60271"/>
    <w:rsid w:val="00B61148"/>
    <w:rsid w:val="00B61CD9"/>
    <w:rsid w:val="00B6425D"/>
    <w:rsid w:val="00B6474D"/>
    <w:rsid w:val="00B64C5C"/>
    <w:rsid w:val="00B65D27"/>
    <w:rsid w:val="00B67199"/>
    <w:rsid w:val="00B67FA7"/>
    <w:rsid w:val="00B711E1"/>
    <w:rsid w:val="00B7450A"/>
    <w:rsid w:val="00B76400"/>
    <w:rsid w:val="00B80695"/>
    <w:rsid w:val="00B81899"/>
    <w:rsid w:val="00B82074"/>
    <w:rsid w:val="00B84008"/>
    <w:rsid w:val="00B843E8"/>
    <w:rsid w:val="00B85B2B"/>
    <w:rsid w:val="00B85F81"/>
    <w:rsid w:val="00B87C60"/>
    <w:rsid w:val="00B90749"/>
    <w:rsid w:val="00B92690"/>
    <w:rsid w:val="00B9350E"/>
    <w:rsid w:val="00B93623"/>
    <w:rsid w:val="00B95D17"/>
    <w:rsid w:val="00B97EDA"/>
    <w:rsid w:val="00BA406B"/>
    <w:rsid w:val="00BA4C2B"/>
    <w:rsid w:val="00BA4D3C"/>
    <w:rsid w:val="00BA7726"/>
    <w:rsid w:val="00BA77B4"/>
    <w:rsid w:val="00BB0D88"/>
    <w:rsid w:val="00BB19FE"/>
    <w:rsid w:val="00BB1A4F"/>
    <w:rsid w:val="00BB21B3"/>
    <w:rsid w:val="00BB2D69"/>
    <w:rsid w:val="00BB4139"/>
    <w:rsid w:val="00BB5E23"/>
    <w:rsid w:val="00BC3589"/>
    <w:rsid w:val="00BC3D6B"/>
    <w:rsid w:val="00BC6D96"/>
    <w:rsid w:val="00BC72EC"/>
    <w:rsid w:val="00BD06D3"/>
    <w:rsid w:val="00BD15D8"/>
    <w:rsid w:val="00BD162C"/>
    <w:rsid w:val="00BD2055"/>
    <w:rsid w:val="00BD25CB"/>
    <w:rsid w:val="00BD3874"/>
    <w:rsid w:val="00BD4017"/>
    <w:rsid w:val="00BD5044"/>
    <w:rsid w:val="00BD6D10"/>
    <w:rsid w:val="00BD7894"/>
    <w:rsid w:val="00BE081E"/>
    <w:rsid w:val="00BE2CBC"/>
    <w:rsid w:val="00BE3256"/>
    <w:rsid w:val="00BE4372"/>
    <w:rsid w:val="00BE503E"/>
    <w:rsid w:val="00BE57A3"/>
    <w:rsid w:val="00BE6BA8"/>
    <w:rsid w:val="00BF1E53"/>
    <w:rsid w:val="00BF21D5"/>
    <w:rsid w:val="00BF2DE2"/>
    <w:rsid w:val="00BF3AF0"/>
    <w:rsid w:val="00BF3BD7"/>
    <w:rsid w:val="00BF3C65"/>
    <w:rsid w:val="00BF3CA0"/>
    <w:rsid w:val="00BF4A03"/>
    <w:rsid w:val="00BF4E19"/>
    <w:rsid w:val="00BF5000"/>
    <w:rsid w:val="00BF55E1"/>
    <w:rsid w:val="00BF6BAB"/>
    <w:rsid w:val="00BF72D1"/>
    <w:rsid w:val="00BF7E5B"/>
    <w:rsid w:val="00C025DB"/>
    <w:rsid w:val="00C0343D"/>
    <w:rsid w:val="00C03D70"/>
    <w:rsid w:val="00C03EF3"/>
    <w:rsid w:val="00C043BC"/>
    <w:rsid w:val="00C0487F"/>
    <w:rsid w:val="00C049AA"/>
    <w:rsid w:val="00C05696"/>
    <w:rsid w:val="00C07031"/>
    <w:rsid w:val="00C07EA3"/>
    <w:rsid w:val="00C10680"/>
    <w:rsid w:val="00C1109F"/>
    <w:rsid w:val="00C12793"/>
    <w:rsid w:val="00C132D7"/>
    <w:rsid w:val="00C13CE3"/>
    <w:rsid w:val="00C23E10"/>
    <w:rsid w:val="00C26581"/>
    <w:rsid w:val="00C27BE6"/>
    <w:rsid w:val="00C305C6"/>
    <w:rsid w:val="00C325F1"/>
    <w:rsid w:val="00C34CF9"/>
    <w:rsid w:val="00C4153C"/>
    <w:rsid w:val="00C4305E"/>
    <w:rsid w:val="00C435F3"/>
    <w:rsid w:val="00C44546"/>
    <w:rsid w:val="00C449ED"/>
    <w:rsid w:val="00C4516E"/>
    <w:rsid w:val="00C4794B"/>
    <w:rsid w:val="00C47E2C"/>
    <w:rsid w:val="00C50761"/>
    <w:rsid w:val="00C50767"/>
    <w:rsid w:val="00C51E63"/>
    <w:rsid w:val="00C526E0"/>
    <w:rsid w:val="00C53905"/>
    <w:rsid w:val="00C55FFA"/>
    <w:rsid w:val="00C566A5"/>
    <w:rsid w:val="00C601A8"/>
    <w:rsid w:val="00C607D7"/>
    <w:rsid w:val="00C61D20"/>
    <w:rsid w:val="00C63296"/>
    <w:rsid w:val="00C63F89"/>
    <w:rsid w:val="00C64222"/>
    <w:rsid w:val="00C6602E"/>
    <w:rsid w:val="00C6786F"/>
    <w:rsid w:val="00C67C39"/>
    <w:rsid w:val="00C70DCC"/>
    <w:rsid w:val="00C71861"/>
    <w:rsid w:val="00C72FA9"/>
    <w:rsid w:val="00C743FB"/>
    <w:rsid w:val="00C7482C"/>
    <w:rsid w:val="00C7728C"/>
    <w:rsid w:val="00C77476"/>
    <w:rsid w:val="00C80440"/>
    <w:rsid w:val="00C804B6"/>
    <w:rsid w:val="00C817C9"/>
    <w:rsid w:val="00C81D1C"/>
    <w:rsid w:val="00C81E11"/>
    <w:rsid w:val="00C834C5"/>
    <w:rsid w:val="00C83D55"/>
    <w:rsid w:val="00C846C6"/>
    <w:rsid w:val="00C852FE"/>
    <w:rsid w:val="00C8740E"/>
    <w:rsid w:val="00C93127"/>
    <w:rsid w:val="00C9420F"/>
    <w:rsid w:val="00C94667"/>
    <w:rsid w:val="00C94C39"/>
    <w:rsid w:val="00C95127"/>
    <w:rsid w:val="00C97DD1"/>
    <w:rsid w:val="00CA0D53"/>
    <w:rsid w:val="00CA2E2D"/>
    <w:rsid w:val="00CA45B7"/>
    <w:rsid w:val="00CA4610"/>
    <w:rsid w:val="00CA489A"/>
    <w:rsid w:val="00CA6500"/>
    <w:rsid w:val="00CA6520"/>
    <w:rsid w:val="00CA70DF"/>
    <w:rsid w:val="00CA7664"/>
    <w:rsid w:val="00CA7B10"/>
    <w:rsid w:val="00CA7F4E"/>
    <w:rsid w:val="00CB212B"/>
    <w:rsid w:val="00CB317B"/>
    <w:rsid w:val="00CB3267"/>
    <w:rsid w:val="00CB33D5"/>
    <w:rsid w:val="00CB6CC1"/>
    <w:rsid w:val="00CB6F17"/>
    <w:rsid w:val="00CC0026"/>
    <w:rsid w:val="00CC0AE3"/>
    <w:rsid w:val="00CC1897"/>
    <w:rsid w:val="00CC1AD0"/>
    <w:rsid w:val="00CC2017"/>
    <w:rsid w:val="00CC20E7"/>
    <w:rsid w:val="00CC2D33"/>
    <w:rsid w:val="00CC35B0"/>
    <w:rsid w:val="00CC45D0"/>
    <w:rsid w:val="00CD1952"/>
    <w:rsid w:val="00CD287D"/>
    <w:rsid w:val="00CD3C4B"/>
    <w:rsid w:val="00CD6F1F"/>
    <w:rsid w:val="00CE0C78"/>
    <w:rsid w:val="00CE0F7E"/>
    <w:rsid w:val="00CE13BF"/>
    <w:rsid w:val="00CE326F"/>
    <w:rsid w:val="00CE45CE"/>
    <w:rsid w:val="00CE53EB"/>
    <w:rsid w:val="00CE6ACD"/>
    <w:rsid w:val="00CF086A"/>
    <w:rsid w:val="00CF13D6"/>
    <w:rsid w:val="00CF2166"/>
    <w:rsid w:val="00CF33D1"/>
    <w:rsid w:val="00CF4914"/>
    <w:rsid w:val="00CF61DA"/>
    <w:rsid w:val="00CF71CF"/>
    <w:rsid w:val="00CF7C1D"/>
    <w:rsid w:val="00D00EAD"/>
    <w:rsid w:val="00D01D80"/>
    <w:rsid w:val="00D04C48"/>
    <w:rsid w:val="00D05E0D"/>
    <w:rsid w:val="00D0645A"/>
    <w:rsid w:val="00D0721C"/>
    <w:rsid w:val="00D07437"/>
    <w:rsid w:val="00D1093B"/>
    <w:rsid w:val="00D10947"/>
    <w:rsid w:val="00D147F6"/>
    <w:rsid w:val="00D149EC"/>
    <w:rsid w:val="00D14FAE"/>
    <w:rsid w:val="00D16204"/>
    <w:rsid w:val="00D16535"/>
    <w:rsid w:val="00D1672B"/>
    <w:rsid w:val="00D16F60"/>
    <w:rsid w:val="00D17A2F"/>
    <w:rsid w:val="00D20EAF"/>
    <w:rsid w:val="00D22780"/>
    <w:rsid w:val="00D23104"/>
    <w:rsid w:val="00D23381"/>
    <w:rsid w:val="00D2416A"/>
    <w:rsid w:val="00D24A3C"/>
    <w:rsid w:val="00D25F75"/>
    <w:rsid w:val="00D26595"/>
    <w:rsid w:val="00D26A2E"/>
    <w:rsid w:val="00D30A1D"/>
    <w:rsid w:val="00D316FC"/>
    <w:rsid w:val="00D31C71"/>
    <w:rsid w:val="00D3265E"/>
    <w:rsid w:val="00D33A61"/>
    <w:rsid w:val="00D33D15"/>
    <w:rsid w:val="00D33F0F"/>
    <w:rsid w:val="00D34A6B"/>
    <w:rsid w:val="00D34E15"/>
    <w:rsid w:val="00D3650F"/>
    <w:rsid w:val="00D36C5C"/>
    <w:rsid w:val="00D3729E"/>
    <w:rsid w:val="00D37D64"/>
    <w:rsid w:val="00D413BF"/>
    <w:rsid w:val="00D41A4F"/>
    <w:rsid w:val="00D41EDB"/>
    <w:rsid w:val="00D42240"/>
    <w:rsid w:val="00D427B7"/>
    <w:rsid w:val="00D42B6F"/>
    <w:rsid w:val="00D42CF3"/>
    <w:rsid w:val="00D4371C"/>
    <w:rsid w:val="00D444BE"/>
    <w:rsid w:val="00D45B6C"/>
    <w:rsid w:val="00D45C9C"/>
    <w:rsid w:val="00D46CB9"/>
    <w:rsid w:val="00D4736F"/>
    <w:rsid w:val="00D47412"/>
    <w:rsid w:val="00D50AAC"/>
    <w:rsid w:val="00D50BF9"/>
    <w:rsid w:val="00D50EEC"/>
    <w:rsid w:val="00D51BEE"/>
    <w:rsid w:val="00D52490"/>
    <w:rsid w:val="00D54265"/>
    <w:rsid w:val="00D550EB"/>
    <w:rsid w:val="00D55484"/>
    <w:rsid w:val="00D55815"/>
    <w:rsid w:val="00D56714"/>
    <w:rsid w:val="00D573C5"/>
    <w:rsid w:val="00D57C46"/>
    <w:rsid w:val="00D61B6A"/>
    <w:rsid w:val="00D61BBC"/>
    <w:rsid w:val="00D6332D"/>
    <w:rsid w:val="00D651DA"/>
    <w:rsid w:val="00D655D6"/>
    <w:rsid w:val="00D66C63"/>
    <w:rsid w:val="00D670C7"/>
    <w:rsid w:val="00D70176"/>
    <w:rsid w:val="00D705F5"/>
    <w:rsid w:val="00D70916"/>
    <w:rsid w:val="00D728E0"/>
    <w:rsid w:val="00D72D89"/>
    <w:rsid w:val="00D73447"/>
    <w:rsid w:val="00D73ACA"/>
    <w:rsid w:val="00D74023"/>
    <w:rsid w:val="00D74025"/>
    <w:rsid w:val="00D7702B"/>
    <w:rsid w:val="00D80458"/>
    <w:rsid w:val="00D80979"/>
    <w:rsid w:val="00D81815"/>
    <w:rsid w:val="00D827A5"/>
    <w:rsid w:val="00D829A3"/>
    <w:rsid w:val="00D836EB"/>
    <w:rsid w:val="00D83B5E"/>
    <w:rsid w:val="00D84FA2"/>
    <w:rsid w:val="00D85C2F"/>
    <w:rsid w:val="00D86036"/>
    <w:rsid w:val="00D86250"/>
    <w:rsid w:val="00D868E3"/>
    <w:rsid w:val="00D86EB4"/>
    <w:rsid w:val="00D90EC4"/>
    <w:rsid w:val="00D9144F"/>
    <w:rsid w:val="00D91A37"/>
    <w:rsid w:val="00D91EC4"/>
    <w:rsid w:val="00D92C13"/>
    <w:rsid w:val="00D93062"/>
    <w:rsid w:val="00D94664"/>
    <w:rsid w:val="00D94C5E"/>
    <w:rsid w:val="00D94E65"/>
    <w:rsid w:val="00DA0E65"/>
    <w:rsid w:val="00DA3F29"/>
    <w:rsid w:val="00DA4EF0"/>
    <w:rsid w:val="00DA62AB"/>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2EE5"/>
    <w:rsid w:val="00DC467F"/>
    <w:rsid w:val="00DC5585"/>
    <w:rsid w:val="00DC5788"/>
    <w:rsid w:val="00DC709F"/>
    <w:rsid w:val="00DC7E43"/>
    <w:rsid w:val="00DC7F54"/>
    <w:rsid w:val="00DD0879"/>
    <w:rsid w:val="00DD0A86"/>
    <w:rsid w:val="00DD22E8"/>
    <w:rsid w:val="00DD452B"/>
    <w:rsid w:val="00DD6553"/>
    <w:rsid w:val="00DE151A"/>
    <w:rsid w:val="00DE315F"/>
    <w:rsid w:val="00DE4475"/>
    <w:rsid w:val="00DE470D"/>
    <w:rsid w:val="00DE530B"/>
    <w:rsid w:val="00DE627D"/>
    <w:rsid w:val="00DE6440"/>
    <w:rsid w:val="00DF0D4A"/>
    <w:rsid w:val="00DF10C3"/>
    <w:rsid w:val="00DF1761"/>
    <w:rsid w:val="00DF1ACA"/>
    <w:rsid w:val="00DF27F9"/>
    <w:rsid w:val="00DF3BAC"/>
    <w:rsid w:val="00DF3CC6"/>
    <w:rsid w:val="00DF3DEC"/>
    <w:rsid w:val="00DF3F64"/>
    <w:rsid w:val="00DF3F98"/>
    <w:rsid w:val="00DF4359"/>
    <w:rsid w:val="00DF45DF"/>
    <w:rsid w:val="00DF66AC"/>
    <w:rsid w:val="00DF69DF"/>
    <w:rsid w:val="00E00054"/>
    <w:rsid w:val="00E00688"/>
    <w:rsid w:val="00E00B01"/>
    <w:rsid w:val="00E012BA"/>
    <w:rsid w:val="00E02CA0"/>
    <w:rsid w:val="00E039DB"/>
    <w:rsid w:val="00E04D8D"/>
    <w:rsid w:val="00E04DB8"/>
    <w:rsid w:val="00E0668A"/>
    <w:rsid w:val="00E07C7E"/>
    <w:rsid w:val="00E10D4B"/>
    <w:rsid w:val="00E1153B"/>
    <w:rsid w:val="00E128AA"/>
    <w:rsid w:val="00E16672"/>
    <w:rsid w:val="00E207E6"/>
    <w:rsid w:val="00E210F9"/>
    <w:rsid w:val="00E21269"/>
    <w:rsid w:val="00E2224C"/>
    <w:rsid w:val="00E22B77"/>
    <w:rsid w:val="00E2381A"/>
    <w:rsid w:val="00E250F9"/>
    <w:rsid w:val="00E25186"/>
    <w:rsid w:val="00E255E8"/>
    <w:rsid w:val="00E27023"/>
    <w:rsid w:val="00E27881"/>
    <w:rsid w:val="00E3090A"/>
    <w:rsid w:val="00E30A8A"/>
    <w:rsid w:val="00E32D13"/>
    <w:rsid w:val="00E33F30"/>
    <w:rsid w:val="00E34BE4"/>
    <w:rsid w:val="00E3586F"/>
    <w:rsid w:val="00E35971"/>
    <w:rsid w:val="00E36410"/>
    <w:rsid w:val="00E36FD3"/>
    <w:rsid w:val="00E37012"/>
    <w:rsid w:val="00E40405"/>
    <w:rsid w:val="00E41450"/>
    <w:rsid w:val="00E42B04"/>
    <w:rsid w:val="00E43558"/>
    <w:rsid w:val="00E44037"/>
    <w:rsid w:val="00E44936"/>
    <w:rsid w:val="00E47316"/>
    <w:rsid w:val="00E47F76"/>
    <w:rsid w:val="00E50477"/>
    <w:rsid w:val="00E5064B"/>
    <w:rsid w:val="00E508B2"/>
    <w:rsid w:val="00E50E30"/>
    <w:rsid w:val="00E5151C"/>
    <w:rsid w:val="00E52CB0"/>
    <w:rsid w:val="00E549CD"/>
    <w:rsid w:val="00E56036"/>
    <w:rsid w:val="00E563FC"/>
    <w:rsid w:val="00E572F2"/>
    <w:rsid w:val="00E57F36"/>
    <w:rsid w:val="00E614B3"/>
    <w:rsid w:val="00E62D74"/>
    <w:rsid w:val="00E63389"/>
    <w:rsid w:val="00E6390C"/>
    <w:rsid w:val="00E65FB5"/>
    <w:rsid w:val="00E660E8"/>
    <w:rsid w:val="00E661AA"/>
    <w:rsid w:val="00E66EA5"/>
    <w:rsid w:val="00E67B67"/>
    <w:rsid w:val="00E70E45"/>
    <w:rsid w:val="00E71D91"/>
    <w:rsid w:val="00E72B6E"/>
    <w:rsid w:val="00E7456F"/>
    <w:rsid w:val="00E77928"/>
    <w:rsid w:val="00E77C81"/>
    <w:rsid w:val="00E807E7"/>
    <w:rsid w:val="00E823D1"/>
    <w:rsid w:val="00E8265D"/>
    <w:rsid w:val="00E82795"/>
    <w:rsid w:val="00E828DC"/>
    <w:rsid w:val="00E84369"/>
    <w:rsid w:val="00E855CA"/>
    <w:rsid w:val="00E85B28"/>
    <w:rsid w:val="00E87B01"/>
    <w:rsid w:val="00E90601"/>
    <w:rsid w:val="00E90999"/>
    <w:rsid w:val="00E90CE6"/>
    <w:rsid w:val="00E912A6"/>
    <w:rsid w:val="00E9257F"/>
    <w:rsid w:val="00E92C46"/>
    <w:rsid w:val="00E947E4"/>
    <w:rsid w:val="00E96498"/>
    <w:rsid w:val="00E96C2C"/>
    <w:rsid w:val="00EA136B"/>
    <w:rsid w:val="00EA2249"/>
    <w:rsid w:val="00EA2E4F"/>
    <w:rsid w:val="00EA3418"/>
    <w:rsid w:val="00EA44ED"/>
    <w:rsid w:val="00EA6790"/>
    <w:rsid w:val="00EA7500"/>
    <w:rsid w:val="00EA77E3"/>
    <w:rsid w:val="00EB1CBF"/>
    <w:rsid w:val="00EB1FEB"/>
    <w:rsid w:val="00EB22C8"/>
    <w:rsid w:val="00EB39EE"/>
    <w:rsid w:val="00EB6161"/>
    <w:rsid w:val="00EB6FB1"/>
    <w:rsid w:val="00EB7AD0"/>
    <w:rsid w:val="00EB7C34"/>
    <w:rsid w:val="00EC129F"/>
    <w:rsid w:val="00EC25D1"/>
    <w:rsid w:val="00EC3E8B"/>
    <w:rsid w:val="00EC4342"/>
    <w:rsid w:val="00EC445F"/>
    <w:rsid w:val="00EC6936"/>
    <w:rsid w:val="00EC6F83"/>
    <w:rsid w:val="00EC7636"/>
    <w:rsid w:val="00EC77F2"/>
    <w:rsid w:val="00ED0C42"/>
    <w:rsid w:val="00ED1367"/>
    <w:rsid w:val="00ED332B"/>
    <w:rsid w:val="00ED3CF5"/>
    <w:rsid w:val="00ED4853"/>
    <w:rsid w:val="00ED4DF1"/>
    <w:rsid w:val="00ED5421"/>
    <w:rsid w:val="00ED5F4D"/>
    <w:rsid w:val="00EE24C0"/>
    <w:rsid w:val="00EE44C8"/>
    <w:rsid w:val="00EE5405"/>
    <w:rsid w:val="00EE57DF"/>
    <w:rsid w:val="00EE5CD6"/>
    <w:rsid w:val="00EE621B"/>
    <w:rsid w:val="00EE713F"/>
    <w:rsid w:val="00EF036D"/>
    <w:rsid w:val="00EF04ED"/>
    <w:rsid w:val="00EF2FF4"/>
    <w:rsid w:val="00EF3050"/>
    <w:rsid w:val="00EF3D75"/>
    <w:rsid w:val="00EF43FD"/>
    <w:rsid w:val="00EF726B"/>
    <w:rsid w:val="00F0080E"/>
    <w:rsid w:val="00F010D8"/>
    <w:rsid w:val="00F03345"/>
    <w:rsid w:val="00F069EA"/>
    <w:rsid w:val="00F07236"/>
    <w:rsid w:val="00F07956"/>
    <w:rsid w:val="00F079C4"/>
    <w:rsid w:val="00F103AA"/>
    <w:rsid w:val="00F114D7"/>
    <w:rsid w:val="00F120B2"/>
    <w:rsid w:val="00F1269D"/>
    <w:rsid w:val="00F14C31"/>
    <w:rsid w:val="00F16338"/>
    <w:rsid w:val="00F16D1C"/>
    <w:rsid w:val="00F211C3"/>
    <w:rsid w:val="00F2192E"/>
    <w:rsid w:val="00F219AF"/>
    <w:rsid w:val="00F21E6C"/>
    <w:rsid w:val="00F22065"/>
    <w:rsid w:val="00F223AB"/>
    <w:rsid w:val="00F22D7F"/>
    <w:rsid w:val="00F266E7"/>
    <w:rsid w:val="00F26AB0"/>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3F8"/>
    <w:rsid w:val="00F52464"/>
    <w:rsid w:val="00F525DF"/>
    <w:rsid w:val="00F53E16"/>
    <w:rsid w:val="00F54ADF"/>
    <w:rsid w:val="00F551CE"/>
    <w:rsid w:val="00F55B77"/>
    <w:rsid w:val="00F55D74"/>
    <w:rsid w:val="00F5609C"/>
    <w:rsid w:val="00F569F2"/>
    <w:rsid w:val="00F56C4A"/>
    <w:rsid w:val="00F5750B"/>
    <w:rsid w:val="00F6080B"/>
    <w:rsid w:val="00F613EB"/>
    <w:rsid w:val="00F617B6"/>
    <w:rsid w:val="00F61C34"/>
    <w:rsid w:val="00F61D9D"/>
    <w:rsid w:val="00F620A3"/>
    <w:rsid w:val="00F62558"/>
    <w:rsid w:val="00F65CC9"/>
    <w:rsid w:val="00F65F1F"/>
    <w:rsid w:val="00F66F9E"/>
    <w:rsid w:val="00F67D3C"/>
    <w:rsid w:val="00F7058A"/>
    <w:rsid w:val="00F7164A"/>
    <w:rsid w:val="00F71971"/>
    <w:rsid w:val="00F74436"/>
    <w:rsid w:val="00F75BF3"/>
    <w:rsid w:val="00F76B20"/>
    <w:rsid w:val="00F80152"/>
    <w:rsid w:val="00F8059D"/>
    <w:rsid w:val="00F80FB7"/>
    <w:rsid w:val="00F81ABB"/>
    <w:rsid w:val="00F82E94"/>
    <w:rsid w:val="00F852A9"/>
    <w:rsid w:val="00F91BBD"/>
    <w:rsid w:val="00F91FBB"/>
    <w:rsid w:val="00F92F48"/>
    <w:rsid w:val="00F9336F"/>
    <w:rsid w:val="00F94545"/>
    <w:rsid w:val="00F94776"/>
    <w:rsid w:val="00F94C4D"/>
    <w:rsid w:val="00FA1FDC"/>
    <w:rsid w:val="00FA2BA3"/>
    <w:rsid w:val="00FA2E4F"/>
    <w:rsid w:val="00FA2E85"/>
    <w:rsid w:val="00FA3CFC"/>
    <w:rsid w:val="00FA4113"/>
    <w:rsid w:val="00FA4514"/>
    <w:rsid w:val="00FA4835"/>
    <w:rsid w:val="00FA53E1"/>
    <w:rsid w:val="00FA56BB"/>
    <w:rsid w:val="00FA5CF8"/>
    <w:rsid w:val="00FA6FC1"/>
    <w:rsid w:val="00FA7D13"/>
    <w:rsid w:val="00FB06F9"/>
    <w:rsid w:val="00FB0A03"/>
    <w:rsid w:val="00FB0AA9"/>
    <w:rsid w:val="00FB16BB"/>
    <w:rsid w:val="00FB1984"/>
    <w:rsid w:val="00FB1E99"/>
    <w:rsid w:val="00FB2C70"/>
    <w:rsid w:val="00FB3FC3"/>
    <w:rsid w:val="00FB411C"/>
    <w:rsid w:val="00FB5CC1"/>
    <w:rsid w:val="00FB7148"/>
    <w:rsid w:val="00FB7F86"/>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0DB7"/>
    <w:rsid w:val="00FE27AE"/>
    <w:rsid w:val="00FE4B41"/>
    <w:rsid w:val="00FE6177"/>
    <w:rsid w:val="00FE7364"/>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customStyle="1" w:styleId="5Char">
    <w:name w:val="标题 5 Char"/>
    <w:link w:val="5"/>
    <w:semiHidden/>
    <w:rsid w:val="00E16672"/>
    <w:rPr>
      <w:rFonts w:eastAsia="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character" w:styleId="a6">
    <w:name w:val="annotation reference"/>
    <w:qFormat/>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customStyle="1" w:styleId="Char2">
    <w:name w:val="页脚 Char"/>
    <w:link w:val="ab"/>
    <w:uiPriority w:val="99"/>
    <w:rsid w:val="00351183"/>
    <w:rPr>
      <w:rFonts w:eastAsia="Times New Roman"/>
      <w:sz w:val="18"/>
      <w:szCs w:val="18"/>
      <w:lang w:eastAsia="en-US"/>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Char5"/>
    <w:uiPriority w:val="34"/>
    <w:qFormat/>
    <w:rsid w:val="002609E8"/>
    <w:pPr>
      <w:ind w:firstLineChars="200" w:firstLine="420"/>
    </w:pPr>
    <w:rPr>
      <w:rFonts w:ascii="宋体" w:eastAsia="宋体" w:hAnsi="宋体" w:cs="宋体"/>
      <w:lang w:eastAsia="zh-CN"/>
    </w:rPr>
  </w:style>
  <w:style w:type="character" w:customStyle="1" w:styleId="Char5">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목록단락 Char"/>
    <w:link w:val="af3"/>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7">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b">
    <w:name w:val="页眉 字符"/>
    <w:qFormat/>
    <w:rsid w:val="00F350AC"/>
    <w:rPr>
      <w:rFonts w:ascii="Arial" w:eastAsia="MS Mincho" w:hAnsi="Arial"/>
      <w:b/>
      <w:szCs w:val="24"/>
      <w:lang w:val="en-US" w:eastAsia="en-US" w:bidi="ar-SA"/>
    </w:rPr>
  </w:style>
  <w:style w:type="character" w:styleId="afc">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1">
    <w:name w:val="正文1"/>
    <w:rsid w:val="00504F92"/>
    <w:pPr>
      <w:jc w:val="both"/>
    </w:pPr>
    <w:rPr>
      <w:kern w:val="2"/>
      <w:sz w:val="21"/>
      <w:szCs w:val="21"/>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3277F0"/>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156FE-8104-4D6A-BE91-8DA4DD56B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2400</Words>
  <Characters>13684</Characters>
  <Application>Microsoft Office Word</Application>
  <DocSecurity>0</DocSecurity>
  <Lines>114</Lines>
  <Paragraphs>32</Paragraphs>
  <ScaleCrop>false</ScaleCrop>
  <Company>vivo mobile communication co.</Company>
  <LinksUpToDate>false</LinksUpToDate>
  <CharactersWithSpaces>16052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23</cp:revision>
  <cp:lastPrinted>2008-12-09T03:19:00Z</cp:lastPrinted>
  <dcterms:created xsi:type="dcterms:W3CDTF">2020-10-22T10:41:00Z</dcterms:created>
  <dcterms:modified xsi:type="dcterms:W3CDTF">2020-10-23T10:51:00Z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